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FC42F" w14:textId="47D28A3F" w:rsidR="00D31918" w:rsidRPr="00ED378E" w:rsidRDefault="003E7CCF" w:rsidP="00FB3823">
      <w:pPr>
        <w:pStyle w:val="BodyText"/>
        <w:jc w:val="center"/>
        <w:rPr>
          <w:rFonts w:asciiTheme="minorHAnsi" w:hAnsiTheme="minorHAnsi" w:cstheme="minorHAnsi"/>
        </w:rPr>
      </w:pPr>
      <w:r w:rsidRPr="00ED378E">
        <w:rPr>
          <w:rFonts w:asciiTheme="minorHAnsi" w:hAnsiTheme="minorHAnsi" w:cstheme="minorHAnsi"/>
          <w:noProof/>
          <w:lang w:val="fr-FR"/>
        </w:rPr>
        <w:drawing>
          <wp:anchor distT="0" distB="0" distL="114300" distR="114300" simplePos="0" relativeHeight="251657216" behindDoc="0" locked="0" layoutInCell="1" allowOverlap="1" wp14:anchorId="48958A4C" wp14:editId="68E7B770">
            <wp:simplePos x="0" y="0"/>
            <wp:positionH relativeFrom="page">
              <wp:posOffset>6065520</wp:posOffset>
            </wp:positionH>
            <wp:positionV relativeFrom="paragraph">
              <wp:posOffset>0</wp:posOffset>
            </wp:positionV>
            <wp:extent cx="1353185" cy="87630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1105031347" name="image1.png"/>
                    <pic:cNvPicPr/>
                  </pic:nvPicPr>
                  <pic:blipFill>
                    <a:blip r:embed="rId11"/>
                    <a:stretch>
                      <a:fillRect/>
                    </a:stretch>
                  </pic:blipFill>
                  <pic:spPr>
                    <a:xfrm>
                      <a:off x="0" y="0"/>
                      <a:ext cx="1353185" cy="876300"/>
                    </a:xfrm>
                    <a:prstGeom prst="rect">
                      <a:avLst/>
                    </a:prstGeom>
                  </pic:spPr>
                </pic:pic>
              </a:graphicData>
            </a:graphic>
          </wp:anchor>
        </w:drawing>
      </w:r>
      <w:r>
        <w:rPr>
          <w:rFonts w:asciiTheme="minorHAnsi" w:hAnsiTheme="minorHAnsi" w:cstheme="minorHAnsi"/>
          <w:noProof/>
        </w:rPr>
        <w:drawing>
          <wp:anchor distT="0" distB="0" distL="114300" distR="114300" simplePos="0" relativeHeight="251659264" behindDoc="1" locked="0" layoutInCell="1" allowOverlap="1" wp14:anchorId="42C35DDB" wp14:editId="7E26E20A">
            <wp:simplePos x="0" y="0"/>
            <wp:positionH relativeFrom="margin">
              <wp:align>left</wp:align>
            </wp:positionH>
            <wp:positionV relativeFrom="paragraph">
              <wp:posOffset>0</wp:posOffset>
            </wp:positionV>
            <wp:extent cx="990600" cy="793750"/>
            <wp:effectExtent l="0" t="0" r="0" b="6350"/>
            <wp:wrapTight wrapText="bothSides">
              <wp:wrapPolygon edited="0">
                <wp:start x="2908" y="0"/>
                <wp:lineTo x="0" y="4147"/>
                <wp:lineTo x="0" y="21254"/>
                <wp:lineTo x="21185" y="21254"/>
                <wp:lineTo x="21185" y="17107"/>
                <wp:lineTo x="19108" y="8813"/>
                <wp:lineTo x="18692" y="4147"/>
                <wp:lineTo x="16200" y="0"/>
                <wp:lineTo x="29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793750"/>
                    </a:xfrm>
                    <a:prstGeom prst="rect">
                      <a:avLst/>
                    </a:prstGeom>
                    <a:noFill/>
                  </pic:spPr>
                </pic:pic>
              </a:graphicData>
            </a:graphic>
            <wp14:sizeRelH relativeFrom="page">
              <wp14:pctWidth>0</wp14:pctWidth>
            </wp14:sizeRelH>
            <wp14:sizeRelV relativeFrom="page">
              <wp14:pctHeight>0</wp14:pctHeight>
            </wp14:sizeRelV>
          </wp:anchor>
        </w:drawing>
      </w:r>
    </w:p>
    <w:p w14:paraId="58B5FF10" w14:textId="44EB7D3F" w:rsidR="00D31918" w:rsidRPr="00ED378E" w:rsidRDefault="00D31918" w:rsidP="00F2641C">
      <w:pPr>
        <w:pStyle w:val="BodyText"/>
        <w:rPr>
          <w:rFonts w:asciiTheme="minorHAnsi" w:hAnsiTheme="minorHAnsi" w:cstheme="minorHAnsi"/>
        </w:rPr>
      </w:pPr>
    </w:p>
    <w:p w14:paraId="627C53B7" w14:textId="38DE6B98" w:rsidR="00ED378E" w:rsidRPr="00ED378E" w:rsidRDefault="00ED378E" w:rsidP="00FB3823">
      <w:pPr>
        <w:pStyle w:val="Title"/>
        <w:spacing w:before="0"/>
        <w:ind w:left="0" w:right="-25"/>
        <w:rPr>
          <w:rFonts w:asciiTheme="minorHAnsi" w:hAnsiTheme="minorHAnsi" w:cstheme="minorHAnsi"/>
          <w:sz w:val="22"/>
          <w:szCs w:val="22"/>
          <w:bdr w:val="nil"/>
          <w:lang w:val="fr-FR"/>
        </w:rPr>
      </w:pPr>
    </w:p>
    <w:p w14:paraId="013B83D7" w14:textId="1EA15C02" w:rsidR="00ED378E" w:rsidRDefault="00ED378E" w:rsidP="00FB3823">
      <w:pPr>
        <w:pStyle w:val="Title"/>
        <w:spacing w:before="0"/>
        <w:ind w:left="0" w:right="-25"/>
        <w:rPr>
          <w:rFonts w:asciiTheme="minorHAnsi" w:hAnsiTheme="minorHAnsi" w:cstheme="minorHAnsi"/>
          <w:sz w:val="22"/>
          <w:szCs w:val="22"/>
          <w:bdr w:val="nil"/>
          <w:lang w:val="fr-FR"/>
        </w:rPr>
      </w:pPr>
    </w:p>
    <w:p w14:paraId="2F536BFB" w14:textId="2E6238F4" w:rsidR="003E7CCF" w:rsidRDefault="003E7CCF" w:rsidP="00FB3823">
      <w:pPr>
        <w:pStyle w:val="Title"/>
        <w:spacing w:before="0"/>
        <w:ind w:left="0" w:right="-25"/>
        <w:rPr>
          <w:rFonts w:asciiTheme="minorHAnsi" w:hAnsiTheme="minorHAnsi" w:cstheme="minorHAnsi"/>
          <w:sz w:val="22"/>
          <w:szCs w:val="22"/>
          <w:bdr w:val="nil"/>
          <w:lang w:val="fr-FR"/>
        </w:rPr>
      </w:pPr>
    </w:p>
    <w:p w14:paraId="092FA809" w14:textId="77777777" w:rsidR="003E7CCF" w:rsidRPr="00ED378E" w:rsidRDefault="003E7CCF" w:rsidP="00FB3823">
      <w:pPr>
        <w:pStyle w:val="Title"/>
        <w:spacing w:before="0"/>
        <w:ind w:left="0" w:right="-25"/>
        <w:rPr>
          <w:rFonts w:asciiTheme="minorHAnsi" w:hAnsiTheme="minorHAnsi" w:cstheme="minorHAnsi"/>
          <w:sz w:val="22"/>
          <w:szCs w:val="22"/>
          <w:bdr w:val="nil"/>
          <w:lang w:val="fr-FR"/>
        </w:rPr>
      </w:pPr>
    </w:p>
    <w:p w14:paraId="19B31DA4" w14:textId="77777777" w:rsidR="003E7CCF" w:rsidRDefault="003E7CCF" w:rsidP="00F2641C">
      <w:pPr>
        <w:tabs>
          <w:tab w:val="left" w:pos="3020"/>
        </w:tabs>
        <w:ind w:left="142"/>
        <w:rPr>
          <w:rFonts w:asciiTheme="minorHAnsi" w:hAnsiTheme="minorHAnsi" w:cstheme="minorHAnsi"/>
          <w:b/>
          <w:bCs/>
          <w:highlight w:val="yellow"/>
          <w:bdr w:val="nil"/>
          <w:lang w:val="fr-FR"/>
        </w:rPr>
      </w:pPr>
    </w:p>
    <w:p w14:paraId="32DE0495" w14:textId="1022B871" w:rsidR="003E7CCF" w:rsidRPr="008B0ECA" w:rsidRDefault="003E7CCF" w:rsidP="003E7CCF">
      <w:pPr>
        <w:jc w:val="center"/>
        <w:rPr>
          <w:rFonts w:eastAsia="Calibri"/>
          <w:b/>
          <w:bCs/>
          <w:lang w:val="fr-FR"/>
        </w:rPr>
      </w:pPr>
      <w:proofErr w:type="spellStart"/>
      <w:r w:rsidRPr="008B0ECA">
        <w:rPr>
          <w:rFonts w:eastAsia="Calibri"/>
          <w:b/>
          <w:bCs/>
          <w:lang w:val="fr-FR"/>
        </w:rPr>
        <w:t>Request</w:t>
      </w:r>
      <w:proofErr w:type="spellEnd"/>
      <w:r w:rsidRPr="008B0ECA">
        <w:rPr>
          <w:rFonts w:eastAsia="Calibri"/>
          <w:b/>
          <w:bCs/>
          <w:lang w:val="fr-FR"/>
        </w:rPr>
        <w:t xml:space="preserve"> for </w:t>
      </w:r>
      <w:proofErr w:type="spellStart"/>
      <w:r w:rsidR="009C5387">
        <w:rPr>
          <w:rFonts w:eastAsia="Calibri"/>
          <w:b/>
          <w:bCs/>
          <w:lang w:val="fr-FR"/>
        </w:rPr>
        <w:t>proposal</w:t>
      </w:r>
      <w:proofErr w:type="spellEnd"/>
      <w:r w:rsidR="009C5387">
        <w:rPr>
          <w:rFonts w:eastAsia="Calibri"/>
          <w:b/>
          <w:bCs/>
          <w:lang w:val="fr-FR"/>
        </w:rPr>
        <w:t xml:space="preserve"> </w:t>
      </w:r>
      <w:r w:rsidRPr="008B0ECA">
        <w:rPr>
          <w:rFonts w:eastAsia="Calibri"/>
          <w:b/>
          <w:bCs/>
          <w:lang w:val="fr-FR"/>
        </w:rPr>
        <w:t>(RF</w:t>
      </w:r>
      <w:r w:rsidR="009C5387">
        <w:rPr>
          <w:rFonts w:eastAsia="Calibri"/>
          <w:b/>
          <w:bCs/>
          <w:lang w:val="fr-FR"/>
        </w:rPr>
        <w:t>P</w:t>
      </w:r>
      <w:r w:rsidRPr="008B0ECA">
        <w:rPr>
          <w:rFonts w:eastAsia="Calibri"/>
          <w:b/>
          <w:bCs/>
          <w:lang w:val="fr-FR"/>
        </w:rPr>
        <w:t xml:space="preserve">) </w:t>
      </w:r>
    </w:p>
    <w:p w14:paraId="00BF28E1" w14:textId="0F2F3B07" w:rsidR="003E7CCF" w:rsidRPr="00956676" w:rsidRDefault="003E7CCF" w:rsidP="003E7CCF">
      <w:pPr>
        <w:jc w:val="center"/>
        <w:rPr>
          <w:rFonts w:eastAsia="Calibri"/>
          <w:b/>
          <w:bCs/>
          <w:lang w:val="fr-FR"/>
        </w:rPr>
      </w:pPr>
      <w:r w:rsidRPr="00F134E9">
        <w:rPr>
          <w:lang w:val="fr-FR"/>
        </w:rPr>
        <w:t xml:space="preserve"> </w:t>
      </w:r>
    </w:p>
    <w:p w14:paraId="408FF144" w14:textId="77777777" w:rsidR="003E7CCF" w:rsidRDefault="003E7CCF" w:rsidP="003E7CCF">
      <w:pPr>
        <w:jc w:val="center"/>
        <w:rPr>
          <w:rFonts w:ascii="Calibri" w:hAnsi="Calibri"/>
          <w:b/>
          <w:lang w:val="fr-FR"/>
        </w:rPr>
      </w:pPr>
    </w:p>
    <w:p w14:paraId="234C685E" w14:textId="622C1BC8" w:rsidR="003E7CCF" w:rsidRPr="008B0ECA" w:rsidRDefault="003E7CCF" w:rsidP="003E7CCF">
      <w:pPr>
        <w:jc w:val="both"/>
        <w:rPr>
          <w:rFonts w:eastAsia="Calibri"/>
          <w:b/>
          <w:bCs/>
          <w:lang w:val="fr-FR"/>
        </w:rPr>
      </w:pPr>
      <w:r w:rsidRPr="008B0ECA">
        <w:rPr>
          <w:rFonts w:eastAsia="Calibri"/>
          <w:b/>
          <w:bCs/>
          <w:lang w:val="fr-FR"/>
        </w:rPr>
        <w:t xml:space="preserve">Publié : </w:t>
      </w:r>
      <w:r w:rsidR="009C5387" w:rsidRPr="00834950">
        <w:rPr>
          <w:rFonts w:eastAsia="Calibri"/>
          <w:lang w:val="fr-FR"/>
        </w:rPr>
        <w:t>29</w:t>
      </w:r>
      <w:r w:rsidRPr="00834950">
        <w:rPr>
          <w:rFonts w:eastAsia="Calibri"/>
          <w:lang w:val="fr-FR"/>
        </w:rPr>
        <w:t xml:space="preserve"> Avril 2021</w:t>
      </w:r>
      <w:r w:rsidRPr="008B0ECA">
        <w:rPr>
          <w:rFonts w:eastAsia="Calibri"/>
          <w:b/>
          <w:bCs/>
          <w:lang w:val="fr-FR"/>
        </w:rPr>
        <w:tab/>
      </w:r>
    </w:p>
    <w:p w14:paraId="454C9A9E" w14:textId="77777777" w:rsidR="003E7CCF" w:rsidRPr="008B0ECA" w:rsidRDefault="003E7CCF" w:rsidP="003E7CCF">
      <w:pPr>
        <w:ind w:left="3600" w:hanging="3600"/>
        <w:jc w:val="both"/>
        <w:rPr>
          <w:rFonts w:eastAsia="Calibri"/>
          <w:b/>
          <w:bCs/>
          <w:lang w:val="fr-FR"/>
        </w:rPr>
      </w:pPr>
    </w:p>
    <w:p w14:paraId="26D46948" w14:textId="49CE780D" w:rsidR="003E7CCF" w:rsidRPr="008B0ECA" w:rsidRDefault="003E7CCF" w:rsidP="003E7CCF">
      <w:pPr>
        <w:jc w:val="both"/>
        <w:rPr>
          <w:rFonts w:eastAsia="Calibri"/>
          <w:b/>
          <w:lang w:val="fr-FR"/>
        </w:rPr>
      </w:pPr>
      <w:r w:rsidRPr="008B0ECA">
        <w:rPr>
          <w:rFonts w:eastAsia="Calibri"/>
          <w:b/>
          <w:bCs/>
          <w:lang w:val="fr-FR"/>
        </w:rPr>
        <w:t xml:space="preserve">Titre : </w:t>
      </w:r>
      <w:r w:rsidRPr="00834950">
        <w:rPr>
          <w:rFonts w:eastAsia="Calibri"/>
          <w:sz w:val="24"/>
          <w:szCs w:val="24"/>
          <w:lang w:val="fr-FR"/>
        </w:rPr>
        <w:t>Surveillance de la commercialisation inappropriée des substituts du lait maternel au Burkina Faso,</w:t>
      </w:r>
      <w:r w:rsidRPr="008B0ECA">
        <w:rPr>
          <w:rFonts w:eastAsia="Calibri"/>
          <w:lang w:val="fr-FR"/>
        </w:rPr>
        <w:tab/>
      </w:r>
    </w:p>
    <w:p w14:paraId="3DD7A661" w14:textId="77777777" w:rsidR="003E7CCF" w:rsidRPr="008B0ECA" w:rsidRDefault="003E7CCF" w:rsidP="003E7CCF">
      <w:pPr>
        <w:ind w:left="4320" w:hanging="4320"/>
        <w:jc w:val="both"/>
        <w:rPr>
          <w:rFonts w:eastAsia="Calibri"/>
          <w:b/>
          <w:bCs/>
          <w:lang w:val="fr-FR"/>
        </w:rPr>
      </w:pPr>
    </w:p>
    <w:p w14:paraId="1516AC0F" w14:textId="56265E6E" w:rsidR="003E7CCF" w:rsidRPr="008B0ECA" w:rsidRDefault="003E7CCF" w:rsidP="003E7CCF">
      <w:pPr>
        <w:jc w:val="both"/>
        <w:rPr>
          <w:rFonts w:eastAsia="Calibri"/>
          <w:b/>
          <w:bCs/>
          <w:lang w:val="fr-FR"/>
        </w:rPr>
      </w:pPr>
      <w:r w:rsidRPr="008B0ECA">
        <w:rPr>
          <w:rFonts w:eastAsia="Calibri"/>
          <w:b/>
          <w:bCs/>
          <w:lang w:val="fr"/>
        </w:rPr>
        <w:t xml:space="preserve">Date limite de soumission des propositions : </w:t>
      </w:r>
      <w:r w:rsidR="009C5387" w:rsidRPr="00834950">
        <w:rPr>
          <w:rFonts w:eastAsia="Calibri"/>
          <w:i/>
          <w:iCs/>
          <w:sz w:val="24"/>
          <w:szCs w:val="24"/>
          <w:lang w:val="fr"/>
        </w:rPr>
        <w:t>10 Mai 2021</w:t>
      </w:r>
    </w:p>
    <w:p w14:paraId="21D3869B" w14:textId="77777777" w:rsidR="003E7CCF" w:rsidRPr="008B0ECA" w:rsidRDefault="003E7CCF" w:rsidP="003E7CCF">
      <w:pPr>
        <w:jc w:val="both"/>
        <w:rPr>
          <w:rFonts w:eastAsia="Calibri"/>
          <w:b/>
          <w:bCs/>
          <w:lang w:val="fr-FR"/>
        </w:rPr>
      </w:pPr>
    </w:p>
    <w:p w14:paraId="0DFA9194" w14:textId="3D7FF8B5" w:rsidR="003E7CCF" w:rsidRDefault="003E7CCF" w:rsidP="009C5387">
      <w:pPr>
        <w:tabs>
          <w:tab w:val="left" w:pos="3020"/>
        </w:tabs>
        <w:rPr>
          <w:rFonts w:asciiTheme="minorHAnsi" w:hAnsiTheme="minorHAnsi" w:cstheme="minorHAnsi"/>
          <w:b/>
          <w:bCs/>
          <w:highlight w:val="yellow"/>
          <w:bdr w:val="nil"/>
          <w:lang w:val="fr-FR"/>
        </w:rPr>
      </w:pPr>
      <w:r w:rsidRPr="008B0ECA">
        <w:rPr>
          <w:rFonts w:eastAsia="Calibri"/>
          <w:b/>
          <w:bCs/>
          <w:lang w:val="fr"/>
        </w:rPr>
        <w:t xml:space="preserve">Estimation de la période de performance/journée d’activité : </w:t>
      </w:r>
      <w:r w:rsidRPr="005857F0">
        <w:rPr>
          <w:rFonts w:eastAsia="Calibri"/>
          <w:lang w:val="fr"/>
        </w:rPr>
        <w:t>Juin -Aout 2021</w:t>
      </w:r>
    </w:p>
    <w:p w14:paraId="4C047A45" w14:textId="717518A2" w:rsidR="003E7CCF" w:rsidRDefault="003E7CCF" w:rsidP="00F2641C">
      <w:pPr>
        <w:tabs>
          <w:tab w:val="left" w:pos="3020"/>
        </w:tabs>
        <w:ind w:left="142"/>
        <w:rPr>
          <w:rFonts w:asciiTheme="minorHAnsi" w:hAnsiTheme="minorHAnsi" w:cstheme="minorHAnsi"/>
          <w:b/>
          <w:bCs/>
          <w:highlight w:val="yellow"/>
          <w:bdr w:val="nil"/>
          <w:lang w:val="fr-FR"/>
        </w:rPr>
      </w:pPr>
      <w:r>
        <w:rPr>
          <w:rFonts w:asciiTheme="minorHAnsi" w:hAnsiTheme="minorHAnsi" w:cstheme="minorHAnsi"/>
          <w:noProof/>
        </w:rPr>
        <mc:AlternateContent>
          <mc:Choice Requires="wps">
            <w:drawing>
              <wp:anchor distT="0" distB="0" distL="0" distR="0" simplePos="0" relativeHeight="251658240" behindDoc="1" locked="0" layoutInCell="1" allowOverlap="1" wp14:anchorId="274DF522" wp14:editId="343EF9BC">
                <wp:simplePos x="0" y="0"/>
                <wp:positionH relativeFrom="margin">
                  <wp:align>right</wp:align>
                </wp:positionH>
                <wp:positionV relativeFrom="paragraph">
                  <wp:posOffset>192405</wp:posOffset>
                </wp:positionV>
                <wp:extent cx="6800850" cy="1536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850" cy="1536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E84D" id="Freeform 2" o:spid="_x0000_s1026" style="position:absolute;margin-left:484.3pt;margin-top:15.15pt;width:535.5pt;height:12.1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9420,1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" path="m,l9419,e" filled="f" strokeweight=".48pt">
                <v:path arrowok="t" o:connecttype="custom" o:connectlocs="0,0;6800128,0" o:connectangles="0,0"/>
                <w10:wrap type="topAndBottom" anchorx="margin"/>
              </v:shape>
            </w:pict>
          </mc:Fallback>
        </mc:AlternateContent>
      </w:r>
    </w:p>
    <w:p w14:paraId="72ABE4DC" w14:textId="3E964BD8" w:rsidR="00D31918" w:rsidRPr="00ED378E" w:rsidRDefault="00D31918" w:rsidP="00F2641C">
      <w:pPr>
        <w:pStyle w:val="BodyText"/>
        <w:rPr>
          <w:rFonts w:asciiTheme="minorHAnsi" w:hAnsiTheme="minorHAnsi" w:cstheme="minorHAnsi"/>
          <w:b/>
          <w:lang w:val="fr-FR"/>
        </w:rPr>
      </w:pPr>
    </w:p>
    <w:p w14:paraId="4777C289" w14:textId="4871A6AC" w:rsidR="00D31918" w:rsidRPr="00066A71" w:rsidRDefault="00AC4715" w:rsidP="00323797">
      <w:pPr>
        <w:pStyle w:val="ListParagraph"/>
        <w:numPr>
          <w:ilvl w:val="0"/>
          <w:numId w:val="18"/>
        </w:numPr>
        <w:rPr>
          <w:rFonts w:asciiTheme="minorHAnsi" w:hAnsiTheme="minorHAnsi" w:cstheme="minorHAnsi"/>
          <w:b/>
          <w:sz w:val="24"/>
          <w:szCs w:val="24"/>
          <w:u w:val="single"/>
          <w:lang w:val="fr-FR"/>
        </w:rPr>
      </w:pPr>
      <w:r w:rsidRPr="00BE6CCD">
        <w:rPr>
          <w:rFonts w:asciiTheme="minorHAnsi" w:hAnsiTheme="minorHAnsi" w:cstheme="minorHAnsi"/>
          <w:b/>
          <w:bCs/>
          <w:sz w:val="24"/>
          <w:szCs w:val="24"/>
          <w:u w:val="single"/>
          <w:bdr w:val="nil"/>
          <w:lang w:val="fr-FR"/>
        </w:rPr>
        <w:t>I</w:t>
      </w:r>
      <w:r w:rsidR="009C7F34" w:rsidRPr="00BE6CCD">
        <w:rPr>
          <w:rFonts w:asciiTheme="minorHAnsi" w:hAnsiTheme="minorHAnsi" w:cstheme="minorHAnsi"/>
          <w:b/>
          <w:bCs/>
          <w:sz w:val="24"/>
          <w:szCs w:val="24"/>
          <w:u w:val="single"/>
          <w:bdr w:val="nil"/>
          <w:lang w:val="fr-FR"/>
        </w:rPr>
        <w:t>ntroduction</w:t>
      </w:r>
    </w:p>
    <w:p w14:paraId="4B13F990" w14:textId="4E5BB948" w:rsidR="00066A71" w:rsidRPr="009C5387" w:rsidRDefault="00066A71" w:rsidP="009C5387">
      <w:pPr>
        <w:pStyle w:val="ListParagraph"/>
        <w:tabs>
          <w:tab w:val="left" w:pos="6470"/>
        </w:tabs>
        <w:ind w:left="720" w:firstLine="0"/>
        <w:rPr>
          <w:b/>
          <w:sz w:val="24"/>
          <w:szCs w:val="24"/>
          <w:u w:val="single"/>
          <w:lang w:val="fr-FR"/>
        </w:rPr>
      </w:pPr>
    </w:p>
    <w:p w14:paraId="3B0D7CAF" w14:textId="2E9918F0" w:rsidR="006572B5" w:rsidRPr="009C5387" w:rsidRDefault="00AF2247" w:rsidP="004A3BBD">
      <w:pPr>
        <w:pStyle w:val="Heading1"/>
        <w:ind w:left="0"/>
        <w:jc w:val="both"/>
        <w:rPr>
          <w:b w:val="0"/>
          <w:bCs w:val="0"/>
          <w:sz w:val="24"/>
          <w:szCs w:val="24"/>
          <w:bdr w:val="nil"/>
          <w:lang w:val="fr-FR"/>
        </w:rPr>
      </w:pPr>
      <w:r w:rsidRPr="009C5387">
        <w:rPr>
          <w:b w:val="0"/>
          <w:bCs w:val="0"/>
          <w:sz w:val="24"/>
          <w:szCs w:val="24"/>
          <w:bdr w:val="nil"/>
          <w:lang w:val="fr-FR"/>
        </w:rPr>
        <w:t xml:space="preserve">Alive &amp; Thrive (A&amp;T) est une initiative mondiale de nutrition visant à sauver des vies, à prévenir les maladies et à assurer une croissance saine des mères et des enfants. De 2009 à 2014, A&amp;T a démontré que des améliorations </w:t>
      </w:r>
      <w:proofErr w:type="gramStart"/>
      <w:r w:rsidRPr="009C5387">
        <w:rPr>
          <w:b w:val="0"/>
          <w:bCs w:val="0"/>
          <w:sz w:val="24"/>
          <w:szCs w:val="24"/>
          <w:bdr w:val="nil"/>
          <w:lang w:val="fr-FR"/>
        </w:rPr>
        <w:t>rapides</w:t>
      </w:r>
      <w:proofErr w:type="gramEnd"/>
      <w:r w:rsidRPr="009C5387">
        <w:rPr>
          <w:b w:val="0"/>
          <w:bCs w:val="0"/>
          <w:sz w:val="24"/>
          <w:szCs w:val="24"/>
          <w:bdr w:val="nil"/>
          <w:lang w:val="fr-FR"/>
        </w:rPr>
        <w:t xml:space="preserve"> de l'alimentation du nourrisson et du jeune enfant (ANJE) sont possibles dans des contextes aussi divers que l'Ethiopie, le Bangladesh et le Viet Nam. En 2014, A&amp;T a commencé à travailler au Burkina Faso, en Inde, au Nigéria et dans toute la région de l'Asie du Sud-Est, en élargissant son champ d'action pour inclure la nutrition maternelle et des adolescentes, et en utilisant l'agriculture et les programmes de protection sociale comme mécanismes de prestation pour la nutrition des mères, des nourrissons et des jeunes enfants (NMNJE). Actuellement, A&amp;T met à profit son solide réseau et sa base de connaissances pour renforcer les systèmes et les capacités dans ces pays et dans d'autres pays d'Afrique et d'Asie, et pour diffuser ses innovations, ses outils et ses leçons apprises dans le monde entier. A&amp;T est géré par FHI 360 avec des financements de la Bill &amp; Melinda Gates </w:t>
      </w:r>
      <w:proofErr w:type="spellStart"/>
      <w:r w:rsidRPr="009C5387">
        <w:rPr>
          <w:b w:val="0"/>
          <w:bCs w:val="0"/>
          <w:sz w:val="24"/>
          <w:szCs w:val="24"/>
          <w:bdr w:val="nil"/>
          <w:lang w:val="fr-FR"/>
        </w:rPr>
        <w:t>Foundation</w:t>
      </w:r>
      <w:proofErr w:type="spellEnd"/>
      <w:r w:rsidRPr="009C5387">
        <w:rPr>
          <w:b w:val="0"/>
          <w:bCs w:val="0"/>
          <w:sz w:val="24"/>
          <w:szCs w:val="24"/>
          <w:bdr w:val="nil"/>
          <w:lang w:val="fr-FR"/>
        </w:rPr>
        <w:t xml:space="preserve"> et d'autres donateurs.</w:t>
      </w:r>
    </w:p>
    <w:p w14:paraId="425E8E32" w14:textId="77777777" w:rsidR="00AF2247" w:rsidRPr="009C5387" w:rsidRDefault="00AF2247" w:rsidP="006572B5">
      <w:pPr>
        <w:pStyle w:val="Heading1"/>
        <w:ind w:left="0"/>
        <w:rPr>
          <w:sz w:val="24"/>
          <w:szCs w:val="24"/>
          <w:bdr w:val="nil"/>
          <w:lang w:val="fr-FR"/>
        </w:rPr>
      </w:pPr>
    </w:p>
    <w:p w14:paraId="597B8829" w14:textId="6827287B" w:rsidR="00D31918" w:rsidRPr="005857F0" w:rsidRDefault="009C7F34" w:rsidP="00323797">
      <w:pPr>
        <w:pStyle w:val="Heading1"/>
        <w:numPr>
          <w:ilvl w:val="0"/>
          <w:numId w:val="18"/>
        </w:numPr>
        <w:rPr>
          <w:sz w:val="24"/>
          <w:szCs w:val="24"/>
          <w:u w:val="single"/>
          <w:lang w:val="fr-FR"/>
        </w:rPr>
      </w:pPr>
      <w:r w:rsidRPr="009C5387">
        <w:rPr>
          <w:sz w:val="24"/>
          <w:szCs w:val="24"/>
          <w:u w:val="single"/>
          <w:bdr w:val="nil"/>
          <w:lang w:val="fr-FR"/>
        </w:rPr>
        <w:t>Contexte</w:t>
      </w:r>
    </w:p>
    <w:p w14:paraId="4148E0EF" w14:textId="77777777" w:rsidR="005857F0" w:rsidRPr="009C5387" w:rsidRDefault="005857F0" w:rsidP="005857F0">
      <w:pPr>
        <w:pStyle w:val="Heading1"/>
        <w:ind w:left="720"/>
        <w:rPr>
          <w:sz w:val="24"/>
          <w:szCs w:val="24"/>
          <w:u w:val="single"/>
          <w:lang w:val="fr-FR"/>
        </w:rPr>
      </w:pPr>
    </w:p>
    <w:p w14:paraId="17B0D711" w14:textId="64F18BFC" w:rsidR="0041584C" w:rsidRPr="009C5387" w:rsidRDefault="0041584C" w:rsidP="00DE62D7">
      <w:pPr>
        <w:pStyle w:val="Heading1"/>
        <w:ind w:left="0"/>
        <w:jc w:val="both"/>
        <w:rPr>
          <w:b w:val="0"/>
          <w:bCs w:val="0"/>
          <w:sz w:val="24"/>
          <w:szCs w:val="24"/>
          <w:bdr w:val="nil"/>
          <w:lang w:val="fr-FR"/>
        </w:rPr>
      </w:pPr>
      <w:r w:rsidRPr="009C5387">
        <w:rPr>
          <w:b w:val="0"/>
          <w:bCs w:val="0"/>
          <w:sz w:val="24"/>
          <w:szCs w:val="24"/>
          <w:bdr w:val="nil"/>
          <w:lang w:val="fr-FR"/>
        </w:rPr>
        <w:t xml:space="preserve">L'initiative d'A&amp;T pour l'Afrique de l'Ouest a pour but d'étendre la défense des politiques, de renforcer les capacités et de promouvoir l'utilisation des données en collaboration avec l'UNICEF et d'autres agences pour améliorer la NMNJE </w:t>
      </w:r>
      <w:r w:rsidR="004B44C1" w:rsidRPr="009C5387">
        <w:rPr>
          <w:b w:val="0"/>
          <w:bCs w:val="0"/>
          <w:sz w:val="24"/>
          <w:szCs w:val="24"/>
          <w:bdr w:val="nil"/>
          <w:lang w:val="fr-FR"/>
        </w:rPr>
        <w:t xml:space="preserve">en </w:t>
      </w:r>
      <w:r w:rsidRPr="009C5387">
        <w:rPr>
          <w:b w:val="0"/>
          <w:bCs w:val="0"/>
          <w:sz w:val="24"/>
          <w:szCs w:val="24"/>
          <w:bdr w:val="nil"/>
          <w:lang w:val="fr-FR"/>
        </w:rPr>
        <w:t>Afrique de l'Ouest francophone. A&amp;T est un fournisseur</w:t>
      </w:r>
      <w:r w:rsidRPr="009C5387">
        <w:rPr>
          <w:b w:val="0"/>
          <w:bCs w:val="0"/>
          <w:color w:val="FF0000"/>
          <w:sz w:val="24"/>
          <w:szCs w:val="24"/>
          <w:bdr w:val="nil"/>
          <w:lang w:val="fr-FR"/>
        </w:rPr>
        <w:t xml:space="preserve"> </w:t>
      </w:r>
      <w:r w:rsidRPr="009C5387">
        <w:rPr>
          <w:b w:val="0"/>
          <w:bCs w:val="0"/>
          <w:sz w:val="24"/>
          <w:szCs w:val="24"/>
          <w:bdr w:val="nil"/>
          <w:lang w:val="fr-FR"/>
        </w:rPr>
        <w:t>clé de conseils techniques et stratégiques pour les partenaires gouvernementaux et non gouvernementaux qui travaillent à améliorer la nutrition et la santé des femmes et de leurs familles.  Un objectif politique clé en Afrique de l'Ouest est d'aider les pays à renforcer la mise en œuvre et le suivi de la législation visant à prévenir la commercialisation des substituts du lait maternel (SLM).  L'Organisation mondiale de la santé (OMS) recommande l'allaitement maternel exclusif, ne donnant aux nourrissons aucun aliment ou liquide autre que le lait maternel, pendant les six premiers mois, et la poursuite de l'allaitement jusqu'à l'âge de deux ans.  Il a été prouvé que l'allaitement maternel apporte de nombreux avantages aux nourrissons, notamment la prévention des maladies et des décès, et l'amélioration du développement cognitif et de l'intelligence, et qu'il apporte également un certain nombre de bienfaits pour la santé de la mère.  Les produits</w:t>
      </w:r>
      <w:r w:rsidR="00E55770" w:rsidRPr="009C5387">
        <w:rPr>
          <w:b w:val="0"/>
          <w:bCs w:val="0"/>
          <w:sz w:val="24"/>
          <w:szCs w:val="24"/>
          <w:bdr w:val="nil"/>
          <w:lang w:val="fr-FR"/>
        </w:rPr>
        <w:t xml:space="preserve"> de</w:t>
      </w:r>
      <w:r w:rsidRPr="009C5387">
        <w:rPr>
          <w:b w:val="0"/>
          <w:bCs w:val="0"/>
          <w:sz w:val="24"/>
          <w:szCs w:val="24"/>
          <w:bdr w:val="nil"/>
          <w:lang w:val="fr-FR"/>
        </w:rPr>
        <w:t xml:space="preserve"> SLM nuisent à l'allaitement, ce qui fait que les mères perdent leur propre réserve de lait, et mettent même en danger les nourrissons s'ils sont mélangés à de l'eau contaminée ou mal dilués.  Malgré le Code international de commercialisation des substituts du lait maternel de 1981 de l'Assemblée mondiale de la </w:t>
      </w:r>
      <w:r w:rsidRPr="009C5387">
        <w:rPr>
          <w:b w:val="0"/>
          <w:bCs w:val="0"/>
          <w:sz w:val="24"/>
          <w:szCs w:val="24"/>
          <w:bdr w:val="nil"/>
          <w:lang w:val="fr-FR"/>
        </w:rPr>
        <w:lastRenderedPageBreak/>
        <w:t xml:space="preserve">santé et l'adoption de décrets nationaux visant à empêcher la commercialisation des produits SLM dans de nombreux pays, les </w:t>
      </w:r>
      <w:r w:rsidR="004B44C1" w:rsidRPr="009C5387">
        <w:rPr>
          <w:b w:val="0"/>
          <w:bCs w:val="0"/>
          <w:sz w:val="24"/>
          <w:szCs w:val="24"/>
          <w:bdr w:val="nil"/>
          <w:lang w:val="fr-FR"/>
        </w:rPr>
        <w:t>industries de fabrication des</w:t>
      </w:r>
      <w:r w:rsidRPr="009C5387">
        <w:rPr>
          <w:b w:val="0"/>
          <w:bCs w:val="0"/>
          <w:sz w:val="24"/>
          <w:szCs w:val="24"/>
          <w:bdr w:val="nil"/>
          <w:lang w:val="fr-FR"/>
        </w:rPr>
        <w:t xml:space="preserve"> SLM continuent de commercialiser leurs </w:t>
      </w:r>
      <w:r w:rsidR="00703B7F" w:rsidRPr="009C5387">
        <w:rPr>
          <w:b w:val="0"/>
          <w:bCs w:val="0"/>
          <w:sz w:val="24"/>
          <w:szCs w:val="24"/>
          <w:bdr w:val="nil"/>
          <w:lang w:val="fr-FR"/>
        </w:rPr>
        <w:t xml:space="preserve">produits </w:t>
      </w:r>
      <w:r w:rsidRPr="009C5387">
        <w:rPr>
          <w:b w:val="0"/>
          <w:bCs w:val="0"/>
          <w:sz w:val="24"/>
          <w:szCs w:val="24"/>
          <w:bdr w:val="nil"/>
          <w:lang w:val="fr-FR"/>
        </w:rPr>
        <w:t>de manière contraire à l'éthique, en violation du Code international et des décrets nationaux.</w:t>
      </w:r>
    </w:p>
    <w:p w14:paraId="043AE3DF" w14:textId="77777777" w:rsidR="0041584C" w:rsidRPr="009C5387" w:rsidRDefault="0041584C" w:rsidP="0041584C">
      <w:pPr>
        <w:pStyle w:val="Heading1"/>
        <w:ind w:left="0"/>
        <w:rPr>
          <w:b w:val="0"/>
          <w:bCs w:val="0"/>
          <w:sz w:val="24"/>
          <w:szCs w:val="24"/>
          <w:bdr w:val="nil"/>
          <w:lang w:val="fr-FR"/>
        </w:rPr>
      </w:pPr>
    </w:p>
    <w:p w14:paraId="490FD720" w14:textId="09BBCEB9" w:rsidR="0041584C" w:rsidRPr="009C5387" w:rsidRDefault="0041584C" w:rsidP="00DE62D7">
      <w:pPr>
        <w:pStyle w:val="Heading1"/>
        <w:ind w:left="0"/>
        <w:jc w:val="both"/>
        <w:rPr>
          <w:b w:val="0"/>
          <w:bCs w:val="0"/>
          <w:sz w:val="24"/>
          <w:szCs w:val="24"/>
          <w:bdr w:val="nil"/>
          <w:lang w:val="fr-FR"/>
        </w:rPr>
      </w:pPr>
      <w:r w:rsidRPr="009C5387">
        <w:rPr>
          <w:b w:val="0"/>
          <w:bCs w:val="0"/>
          <w:sz w:val="24"/>
          <w:szCs w:val="24"/>
          <w:bdr w:val="nil"/>
          <w:lang w:val="fr-FR"/>
        </w:rPr>
        <w:t xml:space="preserve">A&amp;T, en collaboration avec </w:t>
      </w:r>
      <w:r w:rsidR="00DE62D7" w:rsidRPr="009C5387">
        <w:rPr>
          <w:b w:val="0"/>
          <w:bCs w:val="0"/>
          <w:sz w:val="24"/>
          <w:szCs w:val="24"/>
          <w:bdr w:val="nil"/>
          <w:lang w:val="fr-FR"/>
        </w:rPr>
        <w:t xml:space="preserve">d’autres acteurs tels que </w:t>
      </w:r>
      <w:r w:rsidRPr="009C5387">
        <w:rPr>
          <w:b w:val="0"/>
          <w:bCs w:val="0"/>
          <w:sz w:val="24"/>
          <w:szCs w:val="24"/>
          <w:bdr w:val="nil"/>
          <w:lang w:val="fr-FR"/>
        </w:rPr>
        <w:t>l'UNICEF</w:t>
      </w:r>
      <w:r w:rsidR="00DE62D7" w:rsidRPr="009C5387">
        <w:rPr>
          <w:b w:val="0"/>
          <w:bCs w:val="0"/>
          <w:sz w:val="24"/>
          <w:szCs w:val="24"/>
          <w:bdr w:val="nil"/>
          <w:lang w:val="fr-FR"/>
        </w:rPr>
        <w:t xml:space="preserve"> et IBFAN</w:t>
      </w:r>
      <w:r w:rsidRPr="009C5387">
        <w:rPr>
          <w:b w:val="0"/>
          <w:bCs w:val="0"/>
          <w:sz w:val="24"/>
          <w:szCs w:val="24"/>
          <w:bdr w:val="nil"/>
          <w:lang w:val="fr-FR"/>
        </w:rPr>
        <w:t xml:space="preserve">, a commencé à fournir un soutien technique et financier au gouvernement du </w:t>
      </w:r>
      <w:r w:rsidR="00703B7F" w:rsidRPr="009C5387">
        <w:rPr>
          <w:b w:val="0"/>
          <w:bCs w:val="0"/>
          <w:sz w:val="24"/>
          <w:szCs w:val="24"/>
          <w:bdr w:val="nil"/>
          <w:lang w:val="fr-FR"/>
        </w:rPr>
        <w:t xml:space="preserve">Burkina Faso </w:t>
      </w:r>
      <w:r w:rsidRPr="009C5387">
        <w:rPr>
          <w:b w:val="0"/>
          <w:bCs w:val="0"/>
          <w:sz w:val="24"/>
          <w:szCs w:val="24"/>
          <w:bdr w:val="nil"/>
          <w:lang w:val="fr-FR"/>
        </w:rPr>
        <w:t xml:space="preserve">pour mettre à jour et renforcer son décret national sur les SLM </w:t>
      </w:r>
      <w:r w:rsidR="00703B7F" w:rsidRPr="009C5387">
        <w:rPr>
          <w:b w:val="0"/>
          <w:bCs w:val="0"/>
          <w:sz w:val="24"/>
          <w:szCs w:val="24"/>
          <w:bdr w:val="nil"/>
          <w:lang w:val="fr-FR"/>
        </w:rPr>
        <w:t xml:space="preserve">depuis </w:t>
      </w:r>
      <w:r w:rsidR="00DE62D7" w:rsidRPr="009C5387">
        <w:rPr>
          <w:b w:val="0"/>
          <w:bCs w:val="0"/>
          <w:sz w:val="24"/>
          <w:szCs w:val="24"/>
          <w:bdr w:val="nil"/>
          <w:lang w:val="fr-FR"/>
        </w:rPr>
        <w:t>quelques années</w:t>
      </w:r>
      <w:r w:rsidRPr="009C5387">
        <w:rPr>
          <w:b w:val="0"/>
          <w:bCs w:val="0"/>
          <w:sz w:val="24"/>
          <w:szCs w:val="24"/>
          <w:bdr w:val="nil"/>
          <w:lang w:val="fr-FR"/>
        </w:rPr>
        <w:t xml:space="preserve">.  Des consultants juridiques nationaux et internationaux ont travaillé en étroite collaboration avec un comité de coordination au sein du ministère de la santé pour élaborer un nouveau projet de décret qui comprenait des dispositions conformes aux résolutions ultérieures de l'Assemblée mondiale de la santé sur le code.  Le décret mis à jour </w:t>
      </w:r>
      <w:r w:rsidR="00583380" w:rsidRPr="009C5387">
        <w:rPr>
          <w:b w:val="0"/>
          <w:bCs w:val="0"/>
          <w:sz w:val="24"/>
          <w:szCs w:val="24"/>
          <w:bdr w:val="nil"/>
          <w:lang w:val="fr-FR"/>
        </w:rPr>
        <w:t>a été adopté en conseils des Ministres le 17 Mars 2021</w:t>
      </w:r>
      <w:r w:rsidRPr="009C5387">
        <w:rPr>
          <w:b w:val="0"/>
          <w:bCs w:val="0"/>
          <w:sz w:val="24"/>
          <w:szCs w:val="24"/>
          <w:bdr w:val="nil"/>
          <w:lang w:val="fr-FR"/>
        </w:rPr>
        <w:t xml:space="preserve">.  </w:t>
      </w:r>
      <w:r w:rsidR="0076366D" w:rsidRPr="009C5387">
        <w:rPr>
          <w:b w:val="0"/>
          <w:bCs w:val="0"/>
          <w:sz w:val="24"/>
          <w:szCs w:val="24"/>
          <w:bdr w:val="nil"/>
          <w:lang w:val="fr-FR"/>
        </w:rPr>
        <w:t>A l’issue de l’adoption</w:t>
      </w:r>
      <w:r w:rsidRPr="009C5387">
        <w:rPr>
          <w:b w:val="0"/>
          <w:bCs w:val="0"/>
          <w:sz w:val="24"/>
          <w:szCs w:val="24"/>
          <w:bdr w:val="nil"/>
          <w:lang w:val="fr-FR"/>
        </w:rPr>
        <w:t xml:space="preserve"> du décret, le Ministère de la Santé souhaite procéder à une évaluation pour </w:t>
      </w:r>
      <w:r w:rsidR="0076366D" w:rsidRPr="009C5387">
        <w:rPr>
          <w:b w:val="0"/>
          <w:bCs w:val="0"/>
          <w:sz w:val="24"/>
          <w:szCs w:val="24"/>
          <w:bdr w:val="nil"/>
          <w:lang w:val="fr-FR"/>
        </w:rPr>
        <w:t xml:space="preserve">faire </w:t>
      </w:r>
      <w:r w:rsidRPr="009C5387">
        <w:rPr>
          <w:b w:val="0"/>
          <w:bCs w:val="0"/>
          <w:sz w:val="24"/>
          <w:szCs w:val="24"/>
          <w:bdr w:val="nil"/>
          <w:lang w:val="fr-FR"/>
        </w:rPr>
        <w:t xml:space="preserve">l'état </w:t>
      </w:r>
      <w:r w:rsidR="0076366D" w:rsidRPr="009C5387">
        <w:rPr>
          <w:b w:val="0"/>
          <w:bCs w:val="0"/>
          <w:sz w:val="24"/>
          <w:szCs w:val="24"/>
          <w:bdr w:val="nil"/>
          <w:lang w:val="fr-FR"/>
        </w:rPr>
        <w:t>des lieux de la violation du décret sur les SLM au Burkina Faso</w:t>
      </w:r>
      <w:r w:rsidRPr="009C5387">
        <w:rPr>
          <w:b w:val="0"/>
          <w:bCs w:val="0"/>
          <w:sz w:val="24"/>
          <w:szCs w:val="24"/>
          <w:bdr w:val="nil"/>
          <w:lang w:val="fr-FR"/>
        </w:rPr>
        <w:t>.  Cette évaluation utilisera</w:t>
      </w:r>
      <w:r w:rsidR="006B48E0" w:rsidRPr="009C5387">
        <w:rPr>
          <w:b w:val="0"/>
          <w:bCs w:val="0"/>
          <w:sz w:val="24"/>
          <w:szCs w:val="24"/>
          <w:bdr w:val="nil"/>
          <w:lang w:val="fr-FR"/>
        </w:rPr>
        <w:t xml:space="preserve"> le </w:t>
      </w:r>
      <w:hyperlink r:id="rId13" w:history="1">
        <w:r w:rsidR="006B48E0" w:rsidRPr="009C5387">
          <w:rPr>
            <w:rStyle w:val="Hyperlink"/>
            <w:b w:val="0"/>
            <w:bCs w:val="0"/>
            <w:sz w:val="24"/>
            <w:szCs w:val="24"/>
            <w:bdr w:val="nil"/>
            <w:lang w:val="fr-FR"/>
          </w:rPr>
          <w:t xml:space="preserve">protocole </w:t>
        </w:r>
        <w:proofErr w:type="spellStart"/>
        <w:r w:rsidR="006B48E0" w:rsidRPr="009C5387">
          <w:rPr>
            <w:rStyle w:val="Hyperlink"/>
            <w:b w:val="0"/>
            <w:bCs w:val="0"/>
            <w:sz w:val="24"/>
            <w:szCs w:val="24"/>
            <w:bdr w:val="nil"/>
            <w:lang w:val="fr-FR"/>
          </w:rPr>
          <w:t>NetCode</w:t>
        </w:r>
        <w:proofErr w:type="spellEnd"/>
        <w:r w:rsidR="006B48E0" w:rsidRPr="009C5387">
          <w:rPr>
            <w:rStyle w:val="Hyperlink"/>
            <w:b w:val="0"/>
            <w:bCs w:val="0"/>
            <w:sz w:val="24"/>
            <w:szCs w:val="24"/>
            <w:bdr w:val="nil"/>
            <w:lang w:val="fr-FR"/>
          </w:rPr>
          <w:t xml:space="preserve"> applicable aux évaluations périodiques pour le suivi de la commercialisation des substituts de lait maternel</w:t>
        </w:r>
      </w:hyperlink>
      <w:r w:rsidR="00EC28AE" w:rsidRPr="009C5387">
        <w:rPr>
          <w:rStyle w:val="FootnoteReference"/>
          <w:b w:val="0"/>
          <w:bCs w:val="0"/>
          <w:sz w:val="24"/>
          <w:szCs w:val="24"/>
          <w:bdr w:val="nil"/>
          <w:lang w:val="fr-FR"/>
        </w:rPr>
        <w:footnoteReference w:id="1"/>
      </w:r>
      <w:r w:rsidR="006B48E0" w:rsidRPr="009C5387">
        <w:rPr>
          <w:b w:val="0"/>
          <w:bCs w:val="0"/>
          <w:sz w:val="24"/>
          <w:szCs w:val="24"/>
          <w:bdr w:val="nil"/>
          <w:lang w:val="fr-FR"/>
        </w:rPr>
        <w:t xml:space="preserve"> </w:t>
      </w:r>
      <w:r w:rsidRPr="009C5387">
        <w:rPr>
          <w:b w:val="0"/>
          <w:bCs w:val="0"/>
          <w:sz w:val="24"/>
          <w:szCs w:val="24"/>
          <w:bdr w:val="nil"/>
          <w:lang w:val="fr-FR"/>
        </w:rPr>
        <w:t xml:space="preserve">afin d'évaluer les violations dans les </w:t>
      </w:r>
      <w:r w:rsidR="00DE62D7" w:rsidRPr="009C5387">
        <w:rPr>
          <w:b w:val="0"/>
          <w:bCs w:val="0"/>
          <w:sz w:val="24"/>
          <w:szCs w:val="24"/>
          <w:bdr w:val="nil"/>
          <w:lang w:val="fr-FR"/>
        </w:rPr>
        <w:t xml:space="preserve">établissements de santés, </w:t>
      </w:r>
      <w:r w:rsidRPr="009C5387">
        <w:rPr>
          <w:b w:val="0"/>
          <w:bCs w:val="0"/>
          <w:sz w:val="24"/>
          <w:szCs w:val="24"/>
          <w:bdr w:val="nil"/>
          <w:lang w:val="fr-FR"/>
        </w:rPr>
        <w:t>médias et dans les points de vente. A&amp;</w:t>
      </w:r>
      <w:proofErr w:type="gramStart"/>
      <w:r w:rsidRPr="009C5387">
        <w:rPr>
          <w:b w:val="0"/>
          <w:bCs w:val="0"/>
          <w:sz w:val="24"/>
          <w:szCs w:val="24"/>
          <w:bdr w:val="nil"/>
          <w:lang w:val="fr-FR"/>
        </w:rPr>
        <w:t xml:space="preserve">T </w:t>
      </w:r>
      <w:r w:rsidR="00513FAE" w:rsidRPr="009C5387">
        <w:rPr>
          <w:b w:val="0"/>
          <w:bCs w:val="0"/>
          <w:sz w:val="24"/>
          <w:szCs w:val="24"/>
          <w:bdr w:val="nil"/>
          <w:lang w:val="fr-FR"/>
        </w:rPr>
        <w:t>,</w:t>
      </w:r>
      <w:proofErr w:type="gramEnd"/>
      <w:r w:rsidR="00513FAE" w:rsidRPr="009C5387">
        <w:rPr>
          <w:b w:val="0"/>
          <w:bCs w:val="0"/>
          <w:sz w:val="24"/>
          <w:szCs w:val="24"/>
          <w:bdr w:val="nil"/>
          <w:lang w:val="fr-FR"/>
        </w:rPr>
        <w:t xml:space="preserve"> en collaboration avec le comité de suivi de l’application du Code</w:t>
      </w:r>
      <w:r w:rsidR="00DE62D7" w:rsidRPr="009C5387">
        <w:rPr>
          <w:b w:val="0"/>
          <w:bCs w:val="0"/>
          <w:sz w:val="24"/>
          <w:szCs w:val="24"/>
          <w:bdr w:val="nil"/>
          <w:lang w:val="fr-FR"/>
        </w:rPr>
        <w:t xml:space="preserve"> </w:t>
      </w:r>
      <w:r w:rsidRPr="009C5387">
        <w:rPr>
          <w:b w:val="0"/>
          <w:bCs w:val="0"/>
          <w:sz w:val="24"/>
          <w:szCs w:val="24"/>
          <w:bdr w:val="nil"/>
          <w:lang w:val="fr-FR"/>
        </w:rPr>
        <w:t>fournissent une assistance technique et financière pour cette évaluation.</w:t>
      </w:r>
    </w:p>
    <w:p w14:paraId="5202F5E6" w14:textId="63A4C47A" w:rsidR="00D31918" w:rsidRPr="009C5387" w:rsidRDefault="00D31918" w:rsidP="009705E8">
      <w:pPr>
        <w:pStyle w:val="Heading1"/>
        <w:ind w:left="0"/>
        <w:rPr>
          <w:b w:val="0"/>
          <w:bCs w:val="0"/>
          <w:sz w:val="24"/>
          <w:szCs w:val="24"/>
          <w:bdr w:val="nil"/>
          <w:lang w:val="fr-FR"/>
        </w:rPr>
      </w:pPr>
    </w:p>
    <w:p w14:paraId="43125A81" w14:textId="657B4549" w:rsidR="006B48E0" w:rsidRPr="009C5387" w:rsidRDefault="006B48E0" w:rsidP="006B48E0">
      <w:pPr>
        <w:pStyle w:val="Heading1"/>
        <w:numPr>
          <w:ilvl w:val="0"/>
          <w:numId w:val="18"/>
        </w:numPr>
        <w:rPr>
          <w:sz w:val="24"/>
          <w:szCs w:val="24"/>
          <w:u w:val="single"/>
          <w:lang w:val="fr-FR"/>
        </w:rPr>
      </w:pPr>
      <w:r w:rsidRPr="009C5387">
        <w:rPr>
          <w:sz w:val="24"/>
          <w:szCs w:val="24"/>
          <w:u w:val="single"/>
          <w:lang w:val="fr-FR"/>
        </w:rPr>
        <w:t>Termes de Reference</w:t>
      </w:r>
    </w:p>
    <w:p w14:paraId="0EA5D9CA" w14:textId="77777777" w:rsidR="00457D56" w:rsidRPr="009C5387" w:rsidRDefault="00457D56" w:rsidP="00323797">
      <w:pPr>
        <w:rPr>
          <w:sz w:val="24"/>
          <w:szCs w:val="24"/>
          <w:lang w:val="fr-FR"/>
        </w:rPr>
      </w:pPr>
    </w:p>
    <w:p w14:paraId="76DE2BBC" w14:textId="18B26964" w:rsidR="00457D56" w:rsidRPr="009C5387" w:rsidRDefault="00457D56" w:rsidP="00323797">
      <w:pPr>
        <w:rPr>
          <w:sz w:val="24"/>
          <w:szCs w:val="24"/>
          <w:lang w:val="fr-FR"/>
        </w:rPr>
      </w:pPr>
      <w:r w:rsidRPr="009C5387">
        <w:rPr>
          <w:sz w:val="24"/>
          <w:szCs w:val="24"/>
          <w:lang w:val="fr-FR"/>
        </w:rPr>
        <w:t>A&amp;T cherche à obtenir le soutien d'un</w:t>
      </w:r>
      <w:r w:rsidR="00EC28AE" w:rsidRPr="009C5387">
        <w:rPr>
          <w:sz w:val="24"/>
          <w:szCs w:val="24"/>
          <w:lang w:val="fr-FR"/>
        </w:rPr>
        <w:t xml:space="preserve"> </w:t>
      </w:r>
      <w:r w:rsidR="00B641DD" w:rsidRPr="009C5387">
        <w:rPr>
          <w:sz w:val="24"/>
          <w:szCs w:val="24"/>
          <w:lang w:val="fr-FR"/>
        </w:rPr>
        <w:t>cabinet d’étude</w:t>
      </w:r>
      <w:r w:rsidR="00EC28AE" w:rsidRPr="009C5387">
        <w:rPr>
          <w:sz w:val="24"/>
          <w:szCs w:val="24"/>
          <w:lang w:val="fr-FR"/>
        </w:rPr>
        <w:t xml:space="preserve"> pour conduire une évaluation périodique des violations du Code International et du Décret National dans les médias</w:t>
      </w:r>
      <w:r w:rsidR="00B641DD" w:rsidRPr="009C5387">
        <w:rPr>
          <w:sz w:val="24"/>
          <w:szCs w:val="24"/>
          <w:lang w:val="fr-FR"/>
        </w:rPr>
        <w:t xml:space="preserve">, </w:t>
      </w:r>
      <w:r w:rsidR="00EC28AE" w:rsidRPr="009C5387">
        <w:rPr>
          <w:sz w:val="24"/>
          <w:szCs w:val="24"/>
          <w:lang w:val="fr-FR"/>
        </w:rPr>
        <w:t>points de vente</w:t>
      </w:r>
      <w:r w:rsidR="00B641DD" w:rsidRPr="009C5387">
        <w:rPr>
          <w:sz w:val="24"/>
          <w:szCs w:val="24"/>
          <w:lang w:val="fr-FR"/>
        </w:rPr>
        <w:t xml:space="preserve"> et les </w:t>
      </w:r>
      <w:r w:rsidR="00DE62D7" w:rsidRPr="009C5387">
        <w:rPr>
          <w:sz w:val="24"/>
          <w:szCs w:val="24"/>
          <w:lang w:val="fr-FR"/>
        </w:rPr>
        <w:t>établissements</w:t>
      </w:r>
      <w:r w:rsidR="00B641DD" w:rsidRPr="009C5387">
        <w:rPr>
          <w:sz w:val="24"/>
          <w:szCs w:val="24"/>
          <w:lang w:val="fr-FR"/>
        </w:rPr>
        <w:t xml:space="preserve"> de santé</w:t>
      </w:r>
      <w:r w:rsidR="00EC28AE" w:rsidRPr="009C5387">
        <w:rPr>
          <w:sz w:val="24"/>
          <w:szCs w:val="24"/>
          <w:lang w:val="fr-FR"/>
        </w:rPr>
        <w:t xml:space="preserve"> en utilisant le protocole </w:t>
      </w:r>
      <w:proofErr w:type="spellStart"/>
      <w:r w:rsidRPr="009C5387">
        <w:rPr>
          <w:sz w:val="24"/>
          <w:szCs w:val="24"/>
          <w:lang w:val="fr-FR"/>
        </w:rPr>
        <w:t>NetCode</w:t>
      </w:r>
      <w:proofErr w:type="spellEnd"/>
      <w:r w:rsidRPr="009C5387">
        <w:rPr>
          <w:sz w:val="24"/>
          <w:szCs w:val="24"/>
          <w:lang w:val="fr-FR"/>
        </w:rPr>
        <w:t xml:space="preserve">, </w:t>
      </w:r>
      <w:r w:rsidR="00AF0A20" w:rsidRPr="009C5387">
        <w:rPr>
          <w:sz w:val="24"/>
          <w:szCs w:val="24"/>
          <w:lang w:val="fr-FR"/>
        </w:rPr>
        <w:t>M</w:t>
      </w:r>
      <w:r w:rsidR="00B641DD" w:rsidRPr="009C5387">
        <w:rPr>
          <w:sz w:val="24"/>
          <w:szCs w:val="24"/>
          <w:lang w:val="fr-FR"/>
        </w:rPr>
        <w:t xml:space="preserve">odule –A relatif aux mères et aux </w:t>
      </w:r>
      <w:r w:rsidR="00B641DD" w:rsidRPr="009C5387">
        <w:rPr>
          <w:sz w:val="24"/>
          <w:szCs w:val="24"/>
          <w:lang w:val="fr-FR"/>
        </w:rPr>
        <w:br/>
        <w:t>établissements de santé</w:t>
      </w:r>
      <w:r w:rsidR="00AF0A20" w:rsidRPr="009C5387">
        <w:rPr>
          <w:sz w:val="24"/>
          <w:szCs w:val="24"/>
          <w:lang w:val="fr-FR"/>
        </w:rPr>
        <w:t>,</w:t>
      </w:r>
      <w:r w:rsidR="00B641DD" w:rsidRPr="009C5387">
        <w:rPr>
          <w:sz w:val="24"/>
          <w:szCs w:val="24"/>
          <w:lang w:val="fr-FR"/>
        </w:rPr>
        <w:t xml:space="preserve"> </w:t>
      </w:r>
      <w:r w:rsidR="00EC28AE" w:rsidRPr="009C5387">
        <w:rPr>
          <w:sz w:val="24"/>
          <w:szCs w:val="24"/>
          <w:lang w:val="fr-FR"/>
        </w:rPr>
        <w:t>Module</w:t>
      </w:r>
      <w:r w:rsidR="00AF0A20" w:rsidRPr="009C5387">
        <w:rPr>
          <w:sz w:val="24"/>
          <w:szCs w:val="24"/>
          <w:lang w:val="fr-FR"/>
        </w:rPr>
        <w:t>–</w:t>
      </w:r>
      <w:r w:rsidR="00EC28AE" w:rsidRPr="009C5387">
        <w:rPr>
          <w:sz w:val="24"/>
          <w:szCs w:val="24"/>
          <w:lang w:val="fr-FR"/>
        </w:rPr>
        <w:t xml:space="preserve">B relatif au commerce de détail et à l’étiquetage, et </w:t>
      </w:r>
      <w:r w:rsidRPr="009C5387">
        <w:rPr>
          <w:sz w:val="24"/>
          <w:szCs w:val="24"/>
          <w:lang w:val="fr-FR"/>
        </w:rPr>
        <w:t>Module C </w:t>
      </w:r>
      <w:r w:rsidR="00EC28AE" w:rsidRPr="009C5387">
        <w:rPr>
          <w:sz w:val="24"/>
          <w:szCs w:val="24"/>
          <w:lang w:val="fr-FR"/>
        </w:rPr>
        <w:t>r</w:t>
      </w:r>
      <w:r w:rsidRPr="009C5387">
        <w:rPr>
          <w:sz w:val="24"/>
          <w:szCs w:val="24"/>
          <w:lang w:val="fr-FR"/>
        </w:rPr>
        <w:t>elatif aux Média</w:t>
      </w:r>
      <w:r w:rsidR="00877778" w:rsidRPr="009C5387">
        <w:rPr>
          <w:sz w:val="24"/>
          <w:szCs w:val="24"/>
          <w:lang w:val="fr-FR"/>
        </w:rPr>
        <w:t>s</w:t>
      </w:r>
      <w:r w:rsidRPr="009C5387">
        <w:rPr>
          <w:sz w:val="24"/>
          <w:szCs w:val="24"/>
          <w:lang w:val="fr-FR"/>
        </w:rPr>
        <w:t xml:space="preserve"> (Télévision et Internet).</w:t>
      </w:r>
      <w:r w:rsidR="006F2E75" w:rsidRPr="009C5387">
        <w:rPr>
          <w:sz w:val="24"/>
          <w:szCs w:val="24"/>
          <w:lang w:val="fr-FR"/>
        </w:rPr>
        <w:t xml:space="preserve">  </w:t>
      </w:r>
      <w:r w:rsidR="00BA0FC8" w:rsidRPr="009C5387">
        <w:rPr>
          <w:sz w:val="24"/>
          <w:szCs w:val="24"/>
          <w:lang w:val="fr-FR"/>
        </w:rPr>
        <w:t xml:space="preserve">Une description détaillée de l'étude se trouve à l'annexe 1.  La description suit largement le protocole </w:t>
      </w:r>
      <w:proofErr w:type="spellStart"/>
      <w:r w:rsidR="00BA0FC8" w:rsidRPr="009C5387">
        <w:rPr>
          <w:sz w:val="24"/>
          <w:szCs w:val="24"/>
          <w:lang w:val="fr-FR"/>
        </w:rPr>
        <w:t>NetCode</w:t>
      </w:r>
      <w:proofErr w:type="spellEnd"/>
      <w:r w:rsidR="00BA0FC8" w:rsidRPr="009C5387">
        <w:rPr>
          <w:sz w:val="24"/>
          <w:szCs w:val="24"/>
          <w:lang w:val="fr-FR"/>
        </w:rPr>
        <w:t xml:space="preserve">, avec quelques adaptations de la stratégie d'échantillonnage. Les outils de collecte des données sont fournis par </w:t>
      </w:r>
      <w:proofErr w:type="spellStart"/>
      <w:r w:rsidR="00BA0FC8" w:rsidRPr="009C5387">
        <w:rPr>
          <w:sz w:val="24"/>
          <w:szCs w:val="24"/>
          <w:lang w:val="fr-FR"/>
        </w:rPr>
        <w:t>NetCode</w:t>
      </w:r>
      <w:proofErr w:type="spellEnd"/>
      <w:r w:rsidR="00BA0FC8" w:rsidRPr="009C5387">
        <w:rPr>
          <w:sz w:val="24"/>
          <w:szCs w:val="24"/>
          <w:lang w:val="fr-FR"/>
        </w:rPr>
        <w:t xml:space="preserve">, et se trouvent à la fin du protocole </w:t>
      </w:r>
      <w:proofErr w:type="spellStart"/>
      <w:r w:rsidR="00BA0FC8" w:rsidRPr="009C5387">
        <w:rPr>
          <w:sz w:val="24"/>
          <w:szCs w:val="24"/>
          <w:lang w:val="fr-FR"/>
        </w:rPr>
        <w:t>NetCode</w:t>
      </w:r>
      <w:proofErr w:type="spellEnd"/>
      <w:r w:rsidR="00BA0FC8" w:rsidRPr="009C5387">
        <w:rPr>
          <w:sz w:val="24"/>
          <w:szCs w:val="24"/>
          <w:lang w:val="fr-FR"/>
        </w:rPr>
        <w:t xml:space="preserve">.  Ces outils peuvent être adaptés par le </w:t>
      </w:r>
      <w:r w:rsidR="00B641DD" w:rsidRPr="009C5387">
        <w:rPr>
          <w:sz w:val="24"/>
          <w:szCs w:val="24"/>
          <w:lang w:val="fr-FR"/>
        </w:rPr>
        <w:t>cabinet d’étude</w:t>
      </w:r>
      <w:r w:rsidR="00BA0FC8" w:rsidRPr="009C5387">
        <w:rPr>
          <w:sz w:val="24"/>
          <w:szCs w:val="24"/>
          <w:lang w:val="fr-FR"/>
        </w:rPr>
        <w:t xml:space="preserve"> pour la collecte électronique des données.  </w:t>
      </w:r>
    </w:p>
    <w:p w14:paraId="2B320803" w14:textId="7B446272" w:rsidR="006B48E0" w:rsidRPr="009C5387" w:rsidRDefault="006B48E0" w:rsidP="00323797">
      <w:pPr>
        <w:rPr>
          <w:sz w:val="24"/>
          <w:szCs w:val="24"/>
          <w:lang w:val="fr-FR"/>
        </w:rPr>
      </w:pPr>
    </w:p>
    <w:p w14:paraId="0981A55B" w14:textId="23E9FA08" w:rsidR="00BE6CCD" w:rsidRPr="005857F0" w:rsidRDefault="00BE6CCD" w:rsidP="00323797">
      <w:pPr>
        <w:rPr>
          <w:b/>
          <w:bCs/>
          <w:i/>
          <w:iCs/>
          <w:sz w:val="24"/>
          <w:szCs w:val="24"/>
          <w:u w:val="single"/>
          <w:lang w:val="fr-FR"/>
        </w:rPr>
      </w:pPr>
      <w:r w:rsidRPr="005857F0">
        <w:rPr>
          <w:b/>
          <w:bCs/>
          <w:i/>
          <w:iCs/>
          <w:sz w:val="24"/>
          <w:szCs w:val="24"/>
          <w:u w:val="single"/>
          <w:lang w:val="fr-FR"/>
        </w:rPr>
        <w:t>Principales Tâches</w:t>
      </w:r>
    </w:p>
    <w:p w14:paraId="6229CA23" w14:textId="77777777" w:rsidR="005857F0" w:rsidRPr="009C5387" w:rsidRDefault="005857F0" w:rsidP="00323797">
      <w:pPr>
        <w:rPr>
          <w:b/>
          <w:bCs/>
          <w:sz w:val="24"/>
          <w:szCs w:val="24"/>
          <w:lang w:val="fr-FR"/>
        </w:rPr>
      </w:pPr>
    </w:p>
    <w:p w14:paraId="5226D9FC" w14:textId="02D933FF" w:rsidR="00BE6CCD" w:rsidRPr="009C5387" w:rsidRDefault="00BE6CCD" w:rsidP="00BE6CCD">
      <w:pPr>
        <w:rPr>
          <w:sz w:val="24"/>
          <w:szCs w:val="24"/>
          <w:lang w:val="fr-FR"/>
        </w:rPr>
      </w:pPr>
      <w:r w:rsidRPr="009C5387">
        <w:rPr>
          <w:sz w:val="24"/>
          <w:szCs w:val="24"/>
          <w:lang w:val="fr-FR"/>
        </w:rPr>
        <w:t xml:space="preserve">Les principales tâches </w:t>
      </w:r>
      <w:r w:rsidR="00AF0A20" w:rsidRPr="009C5387">
        <w:rPr>
          <w:sz w:val="24"/>
          <w:szCs w:val="24"/>
          <w:lang w:val="fr-FR"/>
        </w:rPr>
        <w:t>du cabinet d’étude</w:t>
      </w:r>
      <w:r w:rsidRPr="009C5387">
        <w:rPr>
          <w:sz w:val="24"/>
          <w:szCs w:val="24"/>
          <w:lang w:val="fr-FR"/>
        </w:rPr>
        <w:t xml:space="preserve"> seront, entre autres, les suivantes :</w:t>
      </w:r>
    </w:p>
    <w:p w14:paraId="37857FCD" w14:textId="77777777" w:rsidR="00BE6CCD" w:rsidRPr="009C5387" w:rsidRDefault="00BE6CCD" w:rsidP="00BE6CCD">
      <w:pPr>
        <w:rPr>
          <w:sz w:val="24"/>
          <w:szCs w:val="24"/>
          <w:lang w:val="fr-FR"/>
        </w:rPr>
      </w:pPr>
    </w:p>
    <w:p w14:paraId="4F9D6741" w14:textId="61AC602D" w:rsidR="00BE6CCD" w:rsidRPr="009C5387" w:rsidRDefault="00BE6CCD" w:rsidP="00BE6CCD">
      <w:pPr>
        <w:pStyle w:val="ListParagraph"/>
        <w:numPr>
          <w:ilvl w:val="0"/>
          <w:numId w:val="35"/>
        </w:numPr>
        <w:rPr>
          <w:sz w:val="24"/>
          <w:szCs w:val="24"/>
          <w:lang w:val="fr-FR"/>
        </w:rPr>
      </w:pPr>
      <w:r w:rsidRPr="009C5387">
        <w:rPr>
          <w:sz w:val="24"/>
          <w:szCs w:val="24"/>
          <w:lang w:val="fr-FR"/>
        </w:rPr>
        <w:t xml:space="preserve">Adapter le protocole </w:t>
      </w:r>
      <w:proofErr w:type="spellStart"/>
      <w:r w:rsidRPr="009C5387">
        <w:rPr>
          <w:sz w:val="24"/>
          <w:szCs w:val="24"/>
          <w:lang w:val="fr-FR"/>
        </w:rPr>
        <w:t>NetCode</w:t>
      </w:r>
      <w:proofErr w:type="spellEnd"/>
      <w:r w:rsidRPr="009C5387">
        <w:rPr>
          <w:sz w:val="24"/>
          <w:szCs w:val="24"/>
          <w:lang w:val="fr-FR"/>
        </w:rPr>
        <w:t xml:space="preserve"> au contexte du </w:t>
      </w:r>
      <w:r w:rsidR="00AF0A20" w:rsidRPr="009C5387">
        <w:rPr>
          <w:sz w:val="24"/>
          <w:szCs w:val="24"/>
          <w:lang w:val="fr-FR"/>
        </w:rPr>
        <w:t>Burkina Faso</w:t>
      </w:r>
      <w:r w:rsidRPr="009C5387">
        <w:rPr>
          <w:sz w:val="24"/>
          <w:szCs w:val="24"/>
          <w:lang w:val="fr-FR"/>
        </w:rPr>
        <w:t>, en s'assurant que les indicateurs mesurés portent sur toutes les composantes du décret national sur les SLM.</w:t>
      </w:r>
    </w:p>
    <w:p w14:paraId="00542EC0" w14:textId="77777777" w:rsidR="00BE6CCD" w:rsidRPr="009C5387" w:rsidRDefault="00BE6CCD" w:rsidP="00BE6CCD">
      <w:pPr>
        <w:pStyle w:val="ListParagraph"/>
        <w:numPr>
          <w:ilvl w:val="0"/>
          <w:numId w:val="35"/>
        </w:numPr>
        <w:rPr>
          <w:sz w:val="24"/>
          <w:szCs w:val="24"/>
          <w:lang w:val="fr-FR"/>
        </w:rPr>
      </w:pPr>
      <w:r w:rsidRPr="009C5387">
        <w:rPr>
          <w:sz w:val="24"/>
          <w:szCs w:val="24"/>
          <w:lang w:val="fr-FR"/>
        </w:rPr>
        <w:t>Adapter les outils de collecte de données si nécessaire.</w:t>
      </w:r>
    </w:p>
    <w:p w14:paraId="42944B58" w14:textId="3BE55937" w:rsidR="00BE6CCD" w:rsidRPr="009C5387" w:rsidRDefault="00BE6CCD" w:rsidP="00BE6CCD">
      <w:pPr>
        <w:pStyle w:val="ListParagraph"/>
        <w:numPr>
          <w:ilvl w:val="0"/>
          <w:numId w:val="35"/>
        </w:numPr>
        <w:rPr>
          <w:sz w:val="24"/>
          <w:szCs w:val="24"/>
          <w:lang w:val="fr-FR"/>
        </w:rPr>
      </w:pPr>
      <w:r w:rsidRPr="009C5387">
        <w:rPr>
          <w:sz w:val="24"/>
          <w:szCs w:val="24"/>
          <w:lang w:val="fr-FR"/>
        </w:rPr>
        <w:t xml:space="preserve">Finaliser le protocole de recherche en ajoutant toute information supplémentaire et obtenir les approbations </w:t>
      </w:r>
      <w:r w:rsidR="00DE62D7" w:rsidRPr="009C5387">
        <w:rPr>
          <w:sz w:val="24"/>
          <w:szCs w:val="24"/>
          <w:lang w:val="fr-FR"/>
        </w:rPr>
        <w:t>du comité d’</w:t>
      </w:r>
      <w:r w:rsidRPr="009C5387">
        <w:rPr>
          <w:sz w:val="24"/>
          <w:szCs w:val="24"/>
          <w:lang w:val="fr-FR"/>
        </w:rPr>
        <w:t>éthiques locale</w:t>
      </w:r>
      <w:r w:rsidR="00DE62D7" w:rsidRPr="009C5387">
        <w:rPr>
          <w:sz w:val="24"/>
          <w:szCs w:val="24"/>
          <w:lang w:val="fr-FR"/>
        </w:rPr>
        <w:t xml:space="preserve"> et de FHI360</w:t>
      </w:r>
      <w:r w:rsidRPr="009C5387">
        <w:rPr>
          <w:sz w:val="24"/>
          <w:szCs w:val="24"/>
          <w:lang w:val="fr-FR"/>
        </w:rPr>
        <w:t>.</w:t>
      </w:r>
    </w:p>
    <w:p w14:paraId="68B32435" w14:textId="689C5CB5" w:rsidR="00BE6CCD" w:rsidRPr="009C5387" w:rsidRDefault="0067421E" w:rsidP="00BE6CCD">
      <w:pPr>
        <w:pStyle w:val="ListParagraph"/>
        <w:numPr>
          <w:ilvl w:val="0"/>
          <w:numId w:val="35"/>
        </w:numPr>
        <w:rPr>
          <w:sz w:val="24"/>
          <w:szCs w:val="24"/>
          <w:lang w:val="fr-FR"/>
        </w:rPr>
      </w:pPr>
      <w:r w:rsidRPr="009C5387">
        <w:rPr>
          <w:sz w:val="24"/>
          <w:szCs w:val="24"/>
          <w:lang w:val="fr-FR"/>
        </w:rPr>
        <w:t xml:space="preserve">Assurer une </w:t>
      </w:r>
      <w:r w:rsidR="00BE6CCD" w:rsidRPr="009C5387">
        <w:rPr>
          <w:sz w:val="24"/>
          <w:szCs w:val="24"/>
          <w:lang w:val="fr-FR"/>
        </w:rPr>
        <w:t>surveillance des médias pour fournir des informations sur la publicité télévisée pour le Module C/Mass Médias.</w:t>
      </w:r>
    </w:p>
    <w:p w14:paraId="478C0F2A" w14:textId="7E30E78B" w:rsidR="00BE6CCD" w:rsidRPr="009C5387" w:rsidRDefault="00BE6CCD" w:rsidP="00BE6CCD">
      <w:pPr>
        <w:pStyle w:val="ListParagraph"/>
        <w:numPr>
          <w:ilvl w:val="0"/>
          <w:numId w:val="35"/>
        </w:numPr>
        <w:rPr>
          <w:sz w:val="24"/>
          <w:szCs w:val="24"/>
          <w:lang w:val="fr-FR"/>
        </w:rPr>
      </w:pPr>
      <w:r w:rsidRPr="009C5387">
        <w:rPr>
          <w:sz w:val="24"/>
          <w:szCs w:val="24"/>
          <w:lang w:val="fr-FR"/>
        </w:rPr>
        <w:t>Engager et former des collecteurs de données pour le</w:t>
      </w:r>
      <w:r w:rsidR="00735CD8" w:rsidRPr="009C5387">
        <w:rPr>
          <w:sz w:val="24"/>
          <w:szCs w:val="24"/>
          <w:lang w:val="fr-FR"/>
        </w:rPr>
        <w:t>s</w:t>
      </w:r>
      <w:r w:rsidRPr="009C5387">
        <w:rPr>
          <w:sz w:val="24"/>
          <w:szCs w:val="24"/>
          <w:lang w:val="fr-FR"/>
        </w:rPr>
        <w:t xml:space="preserve"> Module</w:t>
      </w:r>
      <w:r w:rsidR="00AF0A20" w:rsidRPr="009C5387">
        <w:rPr>
          <w:sz w:val="24"/>
          <w:szCs w:val="24"/>
          <w:lang w:val="fr-FR"/>
        </w:rPr>
        <w:t xml:space="preserve"> A/ mères et aux établissements de santé</w:t>
      </w:r>
      <w:r w:rsidR="00735CD8" w:rsidRPr="009C5387">
        <w:rPr>
          <w:sz w:val="24"/>
          <w:szCs w:val="24"/>
          <w:lang w:val="fr-FR"/>
        </w:rPr>
        <w:t xml:space="preserve">, et </w:t>
      </w:r>
      <w:r w:rsidRPr="009C5387">
        <w:rPr>
          <w:sz w:val="24"/>
          <w:szCs w:val="24"/>
          <w:lang w:val="fr-FR"/>
        </w:rPr>
        <w:t>B/Points de vente</w:t>
      </w:r>
      <w:r w:rsidR="00735CD8" w:rsidRPr="009C5387">
        <w:rPr>
          <w:sz w:val="24"/>
          <w:szCs w:val="24"/>
          <w:lang w:val="fr-FR"/>
        </w:rPr>
        <w:t xml:space="preserve">. </w:t>
      </w:r>
      <w:r w:rsidRPr="009C5387">
        <w:rPr>
          <w:sz w:val="24"/>
          <w:szCs w:val="24"/>
          <w:lang w:val="fr-FR"/>
        </w:rPr>
        <w:t xml:space="preserve"> </w:t>
      </w:r>
      <w:r w:rsidR="00DE62D7" w:rsidRPr="009C5387">
        <w:rPr>
          <w:sz w:val="24"/>
          <w:szCs w:val="24"/>
          <w:lang w:val="fr-FR"/>
        </w:rPr>
        <w:t>F</w:t>
      </w:r>
      <w:r w:rsidR="00735CD8" w:rsidRPr="009C5387">
        <w:rPr>
          <w:sz w:val="24"/>
          <w:szCs w:val="24"/>
          <w:lang w:val="fr-FR"/>
        </w:rPr>
        <w:t xml:space="preserve">ormer également </w:t>
      </w:r>
      <w:r w:rsidRPr="009C5387">
        <w:rPr>
          <w:sz w:val="24"/>
          <w:szCs w:val="24"/>
          <w:lang w:val="fr-FR"/>
        </w:rPr>
        <w:t>d'autres membres du personnel de l'étude, selon les besoins, pour effectuer des examens et des analyses documentaires pour les deux modules.</w:t>
      </w:r>
    </w:p>
    <w:p w14:paraId="1635D48F" w14:textId="77777777" w:rsidR="00BE6CCD" w:rsidRPr="009C5387" w:rsidRDefault="00BE6CCD" w:rsidP="00BE6CCD">
      <w:pPr>
        <w:pStyle w:val="ListParagraph"/>
        <w:numPr>
          <w:ilvl w:val="0"/>
          <w:numId w:val="35"/>
        </w:numPr>
        <w:rPr>
          <w:sz w:val="24"/>
          <w:szCs w:val="24"/>
          <w:lang w:val="fr-FR"/>
        </w:rPr>
      </w:pPr>
      <w:r w:rsidRPr="009C5387">
        <w:rPr>
          <w:sz w:val="24"/>
          <w:szCs w:val="24"/>
          <w:lang w:val="fr-FR"/>
        </w:rPr>
        <w:t>Mettre en œuvre l'étude, analyser les données et rendre compte des résultats dans les formats demandés par A&amp;T.</w:t>
      </w:r>
    </w:p>
    <w:p w14:paraId="28346623" w14:textId="07889E75" w:rsidR="00DE0C86" w:rsidRPr="009C5387" w:rsidRDefault="00BE6CCD" w:rsidP="00BE6CCD">
      <w:pPr>
        <w:pStyle w:val="ListParagraph"/>
        <w:numPr>
          <w:ilvl w:val="0"/>
          <w:numId w:val="35"/>
        </w:numPr>
        <w:rPr>
          <w:sz w:val="24"/>
          <w:szCs w:val="24"/>
          <w:lang w:val="fr-FR"/>
        </w:rPr>
      </w:pPr>
      <w:r w:rsidRPr="009C5387">
        <w:rPr>
          <w:sz w:val="24"/>
          <w:szCs w:val="24"/>
          <w:lang w:val="fr-FR"/>
        </w:rPr>
        <w:t xml:space="preserve">Maintenir une communication régulière avec le </w:t>
      </w:r>
      <w:r w:rsidR="0067421E" w:rsidRPr="009C5387">
        <w:rPr>
          <w:sz w:val="24"/>
          <w:szCs w:val="24"/>
          <w:lang w:val="fr-FR"/>
        </w:rPr>
        <w:t xml:space="preserve">bureau </w:t>
      </w:r>
      <w:r w:rsidRPr="009C5387">
        <w:rPr>
          <w:sz w:val="24"/>
          <w:szCs w:val="24"/>
          <w:lang w:val="fr-FR"/>
        </w:rPr>
        <w:t xml:space="preserve">d'A&amp;T et </w:t>
      </w:r>
      <w:r w:rsidR="0067421E" w:rsidRPr="009C5387">
        <w:rPr>
          <w:sz w:val="24"/>
          <w:szCs w:val="24"/>
          <w:lang w:val="fr-FR"/>
        </w:rPr>
        <w:t>autres ressources techniques</w:t>
      </w:r>
      <w:r w:rsidRPr="009C5387">
        <w:rPr>
          <w:sz w:val="24"/>
          <w:szCs w:val="24"/>
          <w:lang w:val="fr-FR"/>
        </w:rPr>
        <w:t xml:space="preserve"> qui </w:t>
      </w:r>
      <w:r w:rsidR="0067421E" w:rsidRPr="009C5387">
        <w:rPr>
          <w:sz w:val="24"/>
          <w:szCs w:val="24"/>
          <w:lang w:val="fr-FR"/>
        </w:rPr>
        <w:t xml:space="preserve">fourniront de </w:t>
      </w:r>
      <w:r w:rsidRPr="009C5387">
        <w:rPr>
          <w:sz w:val="24"/>
          <w:szCs w:val="24"/>
          <w:lang w:val="fr-FR"/>
        </w:rPr>
        <w:t>direction technique et l'approbation des produits livrables</w:t>
      </w:r>
      <w:r w:rsidR="0067421E" w:rsidRPr="009C5387">
        <w:rPr>
          <w:sz w:val="24"/>
          <w:szCs w:val="24"/>
          <w:lang w:val="fr-FR"/>
        </w:rPr>
        <w:t>, et collaborer étroitement avec les directions centrales des Ministères impliqués (Ministère de la santé, Ministère du commerce, …)</w:t>
      </w:r>
      <w:r w:rsidRPr="009C5387">
        <w:rPr>
          <w:sz w:val="24"/>
          <w:szCs w:val="24"/>
          <w:lang w:val="fr-FR"/>
        </w:rPr>
        <w:t xml:space="preserve">.  </w:t>
      </w:r>
    </w:p>
    <w:p w14:paraId="7A77AA2F" w14:textId="5BC8B3E0" w:rsidR="00BE6CCD" w:rsidRPr="009C5387" w:rsidRDefault="00BE6CCD" w:rsidP="00BE6CCD">
      <w:pPr>
        <w:rPr>
          <w:sz w:val="24"/>
          <w:szCs w:val="24"/>
          <w:lang w:val="fr-FR"/>
        </w:rPr>
      </w:pPr>
    </w:p>
    <w:p w14:paraId="48CBF097" w14:textId="788D7820" w:rsidR="00BE6CCD" w:rsidRDefault="00BE6CCD" w:rsidP="00323797">
      <w:pPr>
        <w:rPr>
          <w:b/>
          <w:bCs/>
          <w:sz w:val="24"/>
          <w:szCs w:val="24"/>
          <w:lang w:val="fr-FR"/>
        </w:rPr>
      </w:pPr>
      <w:r w:rsidRPr="009C5387">
        <w:rPr>
          <w:b/>
          <w:bCs/>
          <w:sz w:val="24"/>
          <w:szCs w:val="24"/>
          <w:lang w:val="fr-FR"/>
        </w:rPr>
        <w:t xml:space="preserve">Livrables </w:t>
      </w:r>
      <w:r w:rsidR="007B639D" w:rsidRPr="009C5387">
        <w:rPr>
          <w:b/>
          <w:bCs/>
          <w:sz w:val="24"/>
          <w:szCs w:val="24"/>
          <w:lang w:val="fr-FR"/>
        </w:rPr>
        <w:t>Attendus</w:t>
      </w:r>
    </w:p>
    <w:p w14:paraId="66465165" w14:textId="77777777" w:rsidR="009C5387" w:rsidRPr="009C5387" w:rsidRDefault="009C5387" w:rsidP="00323797">
      <w:pPr>
        <w:rPr>
          <w:b/>
          <w:bCs/>
          <w:sz w:val="24"/>
          <w:szCs w:val="24"/>
          <w:lang w:val="fr-FR"/>
        </w:rPr>
      </w:pPr>
    </w:p>
    <w:p w14:paraId="32F4A5CB" w14:textId="31F0FBBE" w:rsidR="007B639D" w:rsidRPr="009C5387" w:rsidRDefault="007B639D" w:rsidP="007B639D">
      <w:pPr>
        <w:pStyle w:val="Heading1"/>
        <w:numPr>
          <w:ilvl w:val="0"/>
          <w:numId w:val="41"/>
        </w:numPr>
        <w:rPr>
          <w:b w:val="0"/>
          <w:bCs w:val="0"/>
          <w:sz w:val="24"/>
          <w:szCs w:val="24"/>
          <w:lang w:val="fr-FR"/>
        </w:rPr>
      </w:pPr>
      <w:r w:rsidRPr="009C5387">
        <w:rPr>
          <w:b w:val="0"/>
          <w:bCs w:val="0"/>
          <w:sz w:val="24"/>
          <w:szCs w:val="24"/>
          <w:lang w:val="fr-FR"/>
        </w:rPr>
        <w:t xml:space="preserve">Protocole final et outils de collecte de données adaptés au contexte du </w:t>
      </w:r>
      <w:r w:rsidR="0067421E" w:rsidRPr="009C5387">
        <w:rPr>
          <w:b w:val="0"/>
          <w:bCs w:val="0"/>
          <w:sz w:val="24"/>
          <w:szCs w:val="24"/>
          <w:lang w:val="fr-FR"/>
        </w:rPr>
        <w:t xml:space="preserve">Burkina Faso </w:t>
      </w:r>
      <w:r w:rsidRPr="009C5387">
        <w:rPr>
          <w:b w:val="0"/>
          <w:bCs w:val="0"/>
          <w:sz w:val="24"/>
          <w:szCs w:val="24"/>
          <w:lang w:val="fr-FR"/>
        </w:rPr>
        <w:t>selon les besoins, y compris un calendrier actualisé pour l'achèvement des travaux.</w:t>
      </w:r>
    </w:p>
    <w:p w14:paraId="1D268B74" w14:textId="3F33C122" w:rsidR="007B639D" w:rsidRPr="009C5387" w:rsidRDefault="007B639D" w:rsidP="007B639D">
      <w:pPr>
        <w:pStyle w:val="Heading1"/>
        <w:numPr>
          <w:ilvl w:val="0"/>
          <w:numId w:val="41"/>
        </w:numPr>
        <w:rPr>
          <w:b w:val="0"/>
          <w:bCs w:val="0"/>
          <w:sz w:val="24"/>
          <w:szCs w:val="24"/>
          <w:lang w:val="fr-FR"/>
        </w:rPr>
      </w:pPr>
      <w:r w:rsidRPr="009C5387">
        <w:rPr>
          <w:b w:val="0"/>
          <w:bCs w:val="0"/>
          <w:sz w:val="24"/>
          <w:szCs w:val="24"/>
          <w:lang w:val="fr-FR"/>
        </w:rPr>
        <w:t>Certificat d'approbation d'un comité éthique local</w:t>
      </w:r>
      <w:r w:rsidR="00066A71" w:rsidRPr="009C5387">
        <w:rPr>
          <w:b w:val="0"/>
          <w:bCs w:val="0"/>
          <w:sz w:val="24"/>
          <w:szCs w:val="24"/>
          <w:lang w:val="fr-FR"/>
        </w:rPr>
        <w:t xml:space="preserve"> et de FHI360</w:t>
      </w:r>
      <w:r w:rsidRPr="009C5387">
        <w:rPr>
          <w:b w:val="0"/>
          <w:bCs w:val="0"/>
          <w:sz w:val="24"/>
          <w:szCs w:val="24"/>
          <w:lang w:val="fr-FR"/>
        </w:rPr>
        <w:t>.</w:t>
      </w:r>
    </w:p>
    <w:p w14:paraId="1C7EF4A2" w14:textId="77777777" w:rsidR="007B639D" w:rsidRPr="009C5387" w:rsidRDefault="007B639D" w:rsidP="007B639D">
      <w:pPr>
        <w:pStyle w:val="Heading1"/>
        <w:numPr>
          <w:ilvl w:val="0"/>
          <w:numId w:val="41"/>
        </w:numPr>
        <w:rPr>
          <w:b w:val="0"/>
          <w:bCs w:val="0"/>
          <w:sz w:val="24"/>
          <w:szCs w:val="24"/>
          <w:lang w:val="fr-FR"/>
        </w:rPr>
      </w:pPr>
      <w:r w:rsidRPr="009C5387">
        <w:rPr>
          <w:b w:val="0"/>
          <w:bCs w:val="0"/>
          <w:sz w:val="24"/>
          <w:szCs w:val="24"/>
          <w:lang w:val="fr-FR"/>
        </w:rPr>
        <w:t>Copies électroniques des formulaires de collecte de données remplis et des bases de données Excel nettoyées et clairement étiquetées pour chaque volet de l'étude</w:t>
      </w:r>
    </w:p>
    <w:p w14:paraId="70929849" w14:textId="77777777" w:rsidR="007B639D" w:rsidRPr="009C5387" w:rsidRDefault="007B639D" w:rsidP="007B639D">
      <w:pPr>
        <w:pStyle w:val="Heading1"/>
        <w:numPr>
          <w:ilvl w:val="0"/>
          <w:numId w:val="41"/>
        </w:numPr>
        <w:rPr>
          <w:b w:val="0"/>
          <w:bCs w:val="0"/>
          <w:sz w:val="24"/>
          <w:szCs w:val="24"/>
          <w:lang w:val="fr-FR"/>
        </w:rPr>
      </w:pPr>
      <w:r w:rsidRPr="009C5387">
        <w:rPr>
          <w:b w:val="0"/>
          <w:bCs w:val="0"/>
          <w:sz w:val="24"/>
          <w:szCs w:val="24"/>
          <w:lang w:val="fr-FR"/>
        </w:rPr>
        <w:t>Schéma du rapport</w:t>
      </w:r>
    </w:p>
    <w:p w14:paraId="6B66EF14" w14:textId="77777777" w:rsidR="007B639D" w:rsidRPr="009C5387" w:rsidRDefault="007B639D" w:rsidP="007B639D">
      <w:pPr>
        <w:pStyle w:val="Heading1"/>
        <w:numPr>
          <w:ilvl w:val="0"/>
          <w:numId w:val="41"/>
        </w:numPr>
        <w:rPr>
          <w:b w:val="0"/>
          <w:bCs w:val="0"/>
          <w:sz w:val="24"/>
          <w:szCs w:val="24"/>
          <w:lang w:val="fr-FR"/>
        </w:rPr>
      </w:pPr>
      <w:r w:rsidRPr="009C5387">
        <w:rPr>
          <w:b w:val="0"/>
          <w:bCs w:val="0"/>
          <w:sz w:val="24"/>
          <w:szCs w:val="24"/>
          <w:lang w:val="fr-FR"/>
        </w:rPr>
        <w:t>Projet de rapport</w:t>
      </w:r>
    </w:p>
    <w:p w14:paraId="5F6E640A" w14:textId="382EB3CB" w:rsidR="00D93BE2" w:rsidRPr="009C5387" w:rsidRDefault="007B639D" w:rsidP="007B639D">
      <w:pPr>
        <w:pStyle w:val="Heading1"/>
        <w:numPr>
          <w:ilvl w:val="0"/>
          <w:numId w:val="41"/>
        </w:numPr>
        <w:rPr>
          <w:b w:val="0"/>
          <w:bCs w:val="0"/>
          <w:sz w:val="24"/>
          <w:szCs w:val="24"/>
          <w:lang w:val="fr-FR"/>
        </w:rPr>
      </w:pPr>
      <w:r w:rsidRPr="009C5387">
        <w:rPr>
          <w:b w:val="0"/>
          <w:bCs w:val="0"/>
          <w:sz w:val="24"/>
          <w:szCs w:val="24"/>
          <w:lang w:val="fr-FR"/>
        </w:rPr>
        <w:t>Rapport final intégrant les commentaires d'A&amp;T et d'autres parties prenantes, et une présentation en PowerPoint</w:t>
      </w:r>
    </w:p>
    <w:p w14:paraId="32E86A6C" w14:textId="77777777" w:rsidR="007B639D" w:rsidRPr="009C5387" w:rsidRDefault="007B639D" w:rsidP="007B639D">
      <w:pPr>
        <w:pStyle w:val="Heading1"/>
        <w:ind w:left="0"/>
        <w:rPr>
          <w:b w:val="0"/>
          <w:bCs w:val="0"/>
          <w:sz w:val="24"/>
          <w:szCs w:val="24"/>
          <w:lang w:val="fr-FR"/>
        </w:rPr>
      </w:pPr>
    </w:p>
    <w:p w14:paraId="13B20E5B" w14:textId="32AD6D94" w:rsidR="00385C46" w:rsidRDefault="009C7F34" w:rsidP="007B639D">
      <w:pPr>
        <w:pStyle w:val="Heading1"/>
        <w:numPr>
          <w:ilvl w:val="0"/>
          <w:numId w:val="43"/>
        </w:numPr>
        <w:rPr>
          <w:sz w:val="24"/>
          <w:szCs w:val="24"/>
          <w:u w:val="single"/>
          <w:bdr w:val="nil"/>
          <w:lang w:val="fr-FR"/>
        </w:rPr>
      </w:pPr>
      <w:r w:rsidRPr="009C5387">
        <w:rPr>
          <w:sz w:val="24"/>
          <w:szCs w:val="24"/>
          <w:u w:val="single"/>
          <w:bdr w:val="nil"/>
          <w:lang w:val="fr-FR"/>
        </w:rPr>
        <w:t>Exigences de soumission</w:t>
      </w:r>
    </w:p>
    <w:p w14:paraId="42519118" w14:textId="77777777" w:rsidR="009C5387" w:rsidRPr="009C5387" w:rsidRDefault="009C5387" w:rsidP="009C5387">
      <w:pPr>
        <w:pStyle w:val="Heading1"/>
        <w:ind w:left="860"/>
        <w:rPr>
          <w:sz w:val="24"/>
          <w:szCs w:val="24"/>
          <w:u w:val="single"/>
          <w:bdr w:val="nil"/>
          <w:lang w:val="fr-FR"/>
        </w:rPr>
      </w:pPr>
    </w:p>
    <w:p w14:paraId="2C4AEA6A" w14:textId="7C80E813" w:rsidR="00D31918" w:rsidRPr="009C5387" w:rsidRDefault="00385C46" w:rsidP="00385C46">
      <w:pPr>
        <w:pStyle w:val="Heading1"/>
        <w:ind w:left="0"/>
        <w:rPr>
          <w:b w:val="0"/>
          <w:bCs w:val="0"/>
          <w:sz w:val="24"/>
          <w:szCs w:val="24"/>
          <w:u w:val="single"/>
          <w:bdr w:val="nil"/>
          <w:lang w:val="fr-FR"/>
        </w:rPr>
      </w:pPr>
      <w:r w:rsidRPr="009C5387">
        <w:rPr>
          <w:b w:val="0"/>
          <w:bCs w:val="0"/>
          <w:sz w:val="24"/>
          <w:szCs w:val="24"/>
          <w:lang w:val="fr-FR"/>
        </w:rPr>
        <w:t xml:space="preserve">Les </w:t>
      </w:r>
      <w:r w:rsidR="00D01D92" w:rsidRPr="009C5387">
        <w:rPr>
          <w:b w:val="0"/>
          <w:bCs w:val="0"/>
          <w:sz w:val="24"/>
          <w:szCs w:val="24"/>
          <w:lang w:val="fr-FR"/>
        </w:rPr>
        <w:t>organisations postulantes</w:t>
      </w:r>
      <w:r w:rsidRPr="009C5387">
        <w:rPr>
          <w:b w:val="0"/>
          <w:bCs w:val="0"/>
          <w:sz w:val="24"/>
          <w:szCs w:val="24"/>
          <w:lang w:val="fr-FR"/>
        </w:rPr>
        <w:t xml:space="preserve"> doivent soumettre les éléments suivants :</w:t>
      </w:r>
    </w:p>
    <w:p w14:paraId="0D19311C" w14:textId="0A2A470A" w:rsidR="00385C46" w:rsidRPr="009C5387" w:rsidRDefault="00385C46" w:rsidP="00385C46">
      <w:pPr>
        <w:spacing w:line="259" w:lineRule="auto"/>
        <w:rPr>
          <w:sz w:val="24"/>
          <w:szCs w:val="24"/>
          <w:lang w:val="fr-FR"/>
        </w:rPr>
      </w:pPr>
    </w:p>
    <w:p w14:paraId="363460AA" w14:textId="4A0D51FF" w:rsidR="006836C6" w:rsidRPr="009C5387" w:rsidRDefault="006836C6" w:rsidP="00D01D92">
      <w:pPr>
        <w:pStyle w:val="Textkrper1"/>
        <w:numPr>
          <w:ilvl w:val="0"/>
          <w:numId w:val="45"/>
        </w:numPr>
        <w:spacing w:after="0" w:line="240" w:lineRule="auto"/>
        <w:jc w:val="left"/>
        <w:rPr>
          <w:color w:val="000000" w:themeColor="text1"/>
          <w:sz w:val="24"/>
          <w:lang w:val="fr-FR"/>
        </w:rPr>
      </w:pPr>
      <w:r w:rsidRPr="009C5387">
        <w:rPr>
          <w:rFonts w:eastAsia="Calibri"/>
          <w:color w:val="000000"/>
          <w:sz w:val="24"/>
          <w:bdr w:val="nil"/>
          <w:lang w:val="fr-FR"/>
        </w:rPr>
        <w:t xml:space="preserve">Une présentation écrite de l’organisation (maximum de </w:t>
      </w:r>
      <w:r w:rsidR="00D01D92" w:rsidRPr="009C5387">
        <w:rPr>
          <w:rFonts w:eastAsia="Calibri"/>
          <w:color w:val="000000"/>
          <w:sz w:val="24"/>
          <w:bdr w:val="nil"/>
          <w:lang w:val="fr-FR"/>
        </w:rPr>
        <w:t>3</w:t>
      </w:r>
      <w:r w:rsidRPr="009C5387">
        <w:rPr>
          <w:rFonts w:eastAsia="Calibri"/>
          <w:color w:val="000000"/>
          <w:sz w:val="24"/>
          <w:bdr w:val="nil"/>
          <w:lang w:val="fr-FR"/>
        </w:rPr>
        <w:t xml:space="preserve"> pages)</w:t>
      </w:r>
    </w:p>
    <w:p w14:paraId="126D1B19" w14:textId="3F8504DA" w:rsidR="006836C6" w:rsidRPr="009C5387" w:rsidRDefault="006836C6" w:rsidP="00D01D92">
      <w:pPr>
        <w:pStyle w:val="Textkrper1"/>
        <w:numPr>
          <w:ilvl w:val="0"/>
          <w:numId w:val="45"/>
        </w:numPr>
        <w:spacing w:after="0" w:line="240" w:lineRule="auto"/>
        <w:jc w:val="left"/>
        <w:rPr>
          <w:color w:val="000000" w:themeColor="text1"/>
          <w:sz w:val="24"/>
          <w:lang w:val="fr-FR"/>
        </w:rPr>
      </w:pPr>
      <w:r w:rsidRPr="009C5387">
        <w:rPr>
          <w:rFonts w:eastAsia="Calibri"/>
          <w:color w:val="000000"/>
          <w:sz w:val="24"/>
          <w:bdr w:val="nil"/>
          <w:lang w:val="fr-FR"/>
        </w:rPr>
        <w:t xml:space="preserve">Une proposition d’approche et de plan techniques - y compris la planification </w:t>
      </w:r>
      <w:r w:rsidR="00D01D92" w:rsidRPr="009C5387">
        <w:rPr>
          <w:rFonts w:eastAsia="Calibri"/>
          <w:color w:val="000000"/>
          <w:sz w:val="24"/>
          <w:bdr w:val="nil"/>
          <w:lang w:val="fr-FR"/>
        </w:rPr>
        <w:t>pour l</w:t>
      </w:r>
      <w:r w:rsidR="004B44C1" w:rsidRPr="009C5387">
        <w:rPr>
          <w:rFonts w:eastAsia="Calibri"/>
          <w:color w:val="000000"/>
          <w:sz w:val="24"/>
          <w:bdr w:val="nil"/>
          <w:lang w:val="fr-FR"/>
        </w:rPr>
        <w:t>a</w:t>
      </w:r>
      <w:r w:rsidR="00D01D92" w:rsidRPr="009C5387">
        <w:rPr>
          <w:rFonts w:eastAsia="Calibri"/>
          <w:color w:val="000000"/>
          <w:sz w:val="24"/>
          <w:bdr w:val="nil"/>
          <w:lang w:val="fr-FR"/>
        </w:rPr>
        <w:t xml:space="preserve"> collecte des données </w:t>
      </w:r>
      <w:r w:rsidRPr="009C5387">
        <w:rPr>
          <w:rFonts w:eastAsia="Calibri"/>
          <w:color w:val="000000"/>
          <w:sz w:val="24"/>
          <w:bdr w:val="nil"/>
          <w:lang w:val="fr-FR"/>
        </w:rPr>
        <w:t xml:space="preserve">(maximum de </w:t>
      </w:r>
      <w:r w:rsidR="00D01D92" w:rsidRPr="009C5387">
        <w:rPr>
          <w:rFonts w:eastAsia="Calibri"/>
          <w:color w:val="000000"/>
          <w:sz w:val="24"/>
          <w:bdr w:val="nil"/>
          <w:lang w:val="fr-FR"/>
        </w:rPr>
        <w:t>8</w:t>
      </w:r>
      <w:r w:rsidRPr="009C5387">
        <w:rPr>
          <w:rFonts w:eastAsia="Calibri"/>
          <w:color w:val="000000"/>
          <w:sz w:val="24"/>
          <w:bdr w:val="nil"/>
          <w:lang w:val="fr-FR"/>
        </w:rPr>
        <w:t xml:space="preserve"> pages)</w:t>
      </w:r>
    </w:p>
    <w:p w14:paraId="7EB5508A" w14:textId="6BA8C5CD" w:rsidR="006836C6" w:rsidRPr="009C5387" w:rsidRDefault="006836C6" w:rsidP="00D01D92">
      <w:pPr>
        <w:pStyle w:val="Textkrper1"/>
        <w:numPr>
          <w:ilvl w:val="0"/>
          <w:numId w:val="45"/>
        </w:numPr>
        <w:spacing w:after="0" w:line="240" w:lineRule="auto"/>
        <w:jc w:val="left"/>
        <w:rPr>
          <w:color w:val="000000" w:themeColor="text1"/>
          <w:sz w:val="24"/>
          <w:lang w:val="fr-FR"/>
        </w:rPr>
      </w:pPr>
      <w:r w:rsidRPr="009C5387">
        <w:rPr>
          <w:rFonts w:eastAsia="Calibri"/>
          <w:color w:val="000000"/>
          <w:sz w:val="24"/>
          <w:bdr w:val="nil"/>
          <w:lang w:val="fr-FR"/>
        </w:rPr>
        <w:t>Le CV du chef d’équipe et des autres membres du personnel responsables de la réussite de la mission (maximum de 3 pages chacun)</w:t>
      </w:r>
    </w:p>
    <w:p w14:paraId="1D38C9C1" w14:textId="6D17EE51" w:rsidR="00FA76D1" w:rsidRPr="009C5387" w:rsidRDefault="00FA76D1" w:rsidP="00D01D92">
      <w:pPr>
        <w:pStyle w:val="Textkrper1"/>
        <w:numPr>
          <w:ilvl w:val="0"/>
          <w:numId w:val="45"/>
        </w:numPr>
        <w:spacing w:after="0" w:line="240" w:lineRule="auto"/>
        <w:jc w:val="left"/>
        <w:rPr>
          <w:color w:val="000000" w:themeColor="text1"/>
          <w:sz w:val="24"/>
          <w:lang w:val="fr-FR"/>
        </w:rPr>
      </w:pPr>
      <w:r w:rsidRPr="009C5387">
        <w:rPr>
          <w:rFonts w:eastAsia="Calibri"/>
          <w:color w:val="000000"/>
          <w:sz w:val="24"/>
          <w:bdr w:val="nil"/>
          <w:lang w:val="fr-FR"/>
        </w:rPr>
        <w:t xml:space="preserve">Trois exemples de rapports finaux d'études que </w:t>
      </w:r>
      <w:r w:rsidR="00261072" w:rsidRPr="009C5387">
        <w:rPr>
          <w:rFonts w:eastAsia="Calibri"/>
          <w:color w:val="000000"/>
          <w:sz w:val="24"/>
          <w:bdr w:val="nil"/>
          <w:lang w:val="fr-FR"/>
        </w:rPr>
        <w:t>le cabinet d’étude</w:t>
      </w:r>
      <w:r w:rsidRPr="009C5387">
        <w:rPr>
          <w:rFonts w:eastAsia="Calibri"/>
          <w:color w:val="000000"/>
          <w:sz w:val="24"/>
          <w:bdr w:val="nil"/>
          <w:lang w:val="fr-FR"/>
        </w:rPr>
        <w:t xml:space="preserve"> a menées au cours des cinq dernières années dans le domaine de la nutrition ou de la santé publique</w:t>
      </w:r>
      <w:r w:rsidR="00261072" w:rsidRPr="009C5387">
        <w:rPr>
          <w:rFonts w:eastAsia="Calibri"/>
          <w:color w:val="000000"/>
          <w:sz w:val="24"/>
          <w:bdr w:val="nil"/>
          <w:lang w:val="fr-FR"/>
        </w:rPr>
        <w:t> ;</w:t>
      </w:r>
    </w:p>
    <w:p w14:paraId="47C967F6" w14:textId="4A1E926F" w:rsidR="00D01D92" w:rsidRPr="009C5387" w:rsidRDefault="00FA76D1" w:rsidP="00D01D92">
      <w:pPr>
        <w:pStyle w:val="Textkrper1"/>
        <w:numPr>
          <w:ilvl w:val="0"/>
          <w:numId w:val="45"/>
        </w:numPr>
        <w:spacing w:after="0" w:line="240" w:lineRule="auto"/>
        <w:jc w:val="left"/>
        <w:rPr>
          <w:color w:val="000000" w:themeColor="text1"/>
          <w:sz w:val="24"/>
          <w:lang w:val="fr-FR"/>
        </w:rPr>
      </w:pPr>
      <w:r w:rsidRPr="009C5387">
        <w:rPr>
          <w:sz w:val="24"/>
          <w:lang w:val="fr-FR"/>
        </w:rPr>
        <w:t>Liste de trois</w:t>
      </w:r>
      <w:r w:rsidR="00D01D92" w:rsidRPr="009C5387">
        <w:rPr>
          <w:sz w:val="24"/>
          <w:lang w:val="fr-FR"/>
        </w:rPr>
        <w:t xml:space="preserve"> références </w:t>
      </w:r>
      <w:r w:rsidRPr="009C5387">
        <w:rPr>
          <w:sz w:val="24"/>
          <w:lang w:val="fr-FR"/>
        </w:rPr>
        <w:t>pour des prestations similaires</w:t>
      </w:r>
      <w:r w:rsidR="00261072" w:rsidRPr="009C5387">
        <w:rPr>
          <w:sz w:val="24"/>
          <w:lang w:val="fr-FR"/>
        </w:rPr>
        <w:t> ;</w:t>
      </w:r>
    </w:p>
    <w:p w14:paraId="2ABB8178" w14:textId="77777777" w:rsidR="00834950" w:rsidRPr="00834950" w:rsidRDefault="006836C6" w:rsidP="009713C5">
      <w:pPr>
        <w:pStyle w:val="Textkrper1"/>
        <w:numPr>
          <w:ilvl w:val="0"/>
          <w:numId w:val="45"/>
        </w:numPr>
        <w:spacing w:after="0" w:line="240" w:lineRule="auto"/>
        <w:ind w:left="792"/>
        <w:jc w:val="left"/>
        <w:rPr>
          <w:color w:val="000000" w:themeColor="text1"/>
          <w:sz w:val="24"/>
          <w:lang w:val="fr-FR"/>
        </w:rPr>
      </w:pPr>
      <w:r w:rsidRPr="009C5387">
        <w:rPr>
          <w:rFonts w:eastAsia="Calibri"/>
          <w:sz w:val="24"/>
          <w:bdr w:val="nil"/>
          <w:lang w:val="fr-FR"/>
        </w:rPr>
        <w:t xml:space="preserve">Un budget détaillé qui tient compte du coût des activités incluses dans la proposition conformément à la teneur des travaux décrite dans </w:t>
      </w:r>
      <w:r w:rsidR="009713C5" w:rsidRPr="009C5387">
        <w:rPr>
          <w:rFonts w:eastAsia="Calibri"/>
          <w:sz w:val="24"/>
          <w:bdr w:val="nil"/>
          <w:lang w:val="fr-FR"/>
        </w:rPr>
        <w:t>le présent appel</w:t>
      </w:r>
      <w:r w:rsidR="00FA76D1" w:rsidRPr="009C5387">
        <w:rPr>
          <w:rFonts w:eastAsia="Calibri"/>
          <w:sz w:val="24"/>
          <w:bdr w:val="nil"/>
          <w:lang w:val="fr-FR"/>
        </w:rPr>
        <w:t xml:space="preserve"> d’offres</w:t>
      </w:r>
      <w:r w:rsidR="00834950">
        <w:rPr>
          <w:rFonts w:eastAsia="Calibri"/>
          <w:sz w:val="24"/>
          <w:bdr w:val="nil"/>
          <w:lang w:val="fr-FR"/>
        </w:rPr>
        <w:t xml:space="preserve"> et en franc CFA</w:t>
      </w:r>
      <w:r w:rsidRPr="009C5387">
        <w:rPr>
          <w:rFonts w:eastAsia="Calibri"/>
          <w:sz w:val="24"/>
          <w:bdr w:val="nil"/>
          <w:lang w:val="fr-FR"/>
        </w:rPr>
        <w:t xml:space="preserve">. </w:t>
      </w:r>
    </w:p>
    <w:p w14:paraId="3F003090" w14:textId="77777777" w:rsidR="00834950" w:rsidRDefault="006836C6" w:rsidP="009713C5">
      <w:pPr>
        <w:pStyle w:val="Textkrper1"/>
        <w:numPr>
          <w:ilvl w:val="0"/>
          <w:numId w:val="45"/>
        </w:numPr>
        <w:spacing w:after="0" w:line="240" w:lineRule="auto"/>
        <w:ind w:left="792"/>
        <w:jc w:val="left"/>
        <w:rPr>
          <w:color w:val="000000" w:themeColor="text1"/>
          <w:sz w:val="24"/>
          <w:lang w:val="fr-FR"/>
        </w:rPr>
      </w:pPr>
      <w:r w:rsidRPr="009C5387">
        <w:rPr>
          <w:rFonts w:eastAsia="Calibri"/>
          <w:sz w:val="24"/>
          <w:bdr w:val="nil"/>
          <w:lang w:val="fr-FR"/>
        </w:rPr>
        <w:t xml:space="preserve">Veuillez également inclure un explicatif du budget qui décrit et justifie les hypothèses de coût pour chaque catégorie et poste dans la feuille de calcul du budget. </w:t>
      </w:r>
      <w:r w:rsidR="009713C5" w:rsidRPr="009C5387">
        <w:rPr>
          <w:color w:val="000000" w:themeColor="text1"/>
          <w:sz w:val="24"/>
          <w:lang w:val="fr-FR"/>
        </w:rPr>
        <w:t xml:space="preserve"> </w:t>
      </w:r>
    </w:p>
    <w:p w14:paraId="27849258" w14:textId="6B6A9483" w:rsidR="00834950" w:rsidRPr="00834950" w:rsidRDefault="006836C6" w:rsidP="00834950">
      <w:pPr>
        <w:pStyle w:val="Textkrper1"/>
        <w:numPr>
          <w:ilvl w:val="0"/>
          <w:numId w:val="45"/>
        </w:numPr>
        <w:spacing w:after="0" w:line="240" w:lineRule="auto"/>
        <w:ind w:left="792"/>
        <w:jc w:val="left"/>
        <w:rPr>
          <w:color w:val="000000" w:themeColor="text1"/>
          <w:sz w:val="24"/>
          <w:lang w:val="fr-FR"/>
        </w:rPr>
      </w:pPr>
      <w:r w:rsidRPr="009C5387">
        <w:rPr>
          <w:rFonts w:eastAsia="Calibri"/>
          <w:sz w:val="24"/>
          <w:bdr w:val="nil"/>
          <w:lang w:val="fr-FR"/>
        </w:rPr>
        <w:t xml:space="preserve">Veuillez utiliser le modèle de budget fourni par FHI </w:t>
      </w:r>
      <w:r w:rsidR="00FA76D1" w:rsidRPr="009C5387">
        <w:rPr>
          <w:rFonts w:eastAsia="Calibri"/>
          <w:sz w:val="24"/>
          <w:bdr w:val="nil"/>
          <w:lang w:val="fr-FR"/>
        </w:rPr>
        <w:t>Solutions</w:t>
      </w:r>
      <w:r w:rsidRPr="009C5387">
        <w:rPr>
          <w:rFonts w:eastAsia="Calibri"/>
          <w:sz w:val="24"/>
          <w:bdr w:val="nil"/>
          <w:lang w:val="fr-FR"/>
        </w:rPr>
        <w:t xml:space="preserve"> Le budget doit être ventilé par coûts du personnel (veuillez identifier le personnel et le titre de la fonction de chaque personne qui effectuera le travail) ; inclure le montant des avantages sociaux conformément aux politiques de rémunération de l’organisation, les frais de déplacement/mission, les fournitures et tout autre coût direct nécessaire pour </w:t>
      </w:r>
      <w:r w:rsidRPr="00834950">
        <w:rPr>
          <w:rFonts w:eastAsia="Calibri"/>
          <w:sz w:val="24"/>
          <w:bdr w:val="nil"/>
          <w:lang w:val="fr-FR"/>
        </w:rPr>
        <w:t xml:space="preserve">effectuer une catégorie de travail ; et préciser le montant des coûts indirects. </w:t>
      </w:r>
      <w:r w:rsidR="00834950" w:rsidRPr="00834950">
        <w:rPr>
          <w:color w:val="000000"/>
          <w:sz w:val="24"/>
          <w:lang w:val="fr-FR" w:eastAsia="zh-CN"/>
        </w:rPr>
        <w:t>Dans la mesure où les coûts indirects sont applicables, ils sont soumis aux limites suivantes :</w:t>
      </w:r>
    </w:p>
    <w:p w14:paraId="72D05E99" w14:textId="77777777" w:rsidR="00834950" w:rsidRPr="00834950" w:rsidRDefault="00834950" w:rsidP="00834950">
      <w:pPr>
        <w:pStyle w:val="Textkrper1"/>
        <w:spacing w:after="0" w:line="240" w:lineRule="auto"/>
        <w:ind w:left="792"/>
        <w:jc w:val="left"/>
        <w:rPr>
          <w:color w:val="000000" w:themeColor="text1"/>
          <w:sz w:val="24"/>
          <w:lang w:val="fr-FR"/>
        </w:rPr>
      </w:pPr>
    </w:p>
    <w:p w14:paraId="7ED69449" w14:textId="7D799C85" w:rsidR="00834950" w:rsidRPr="00834950" w:rsidRDefault="00834950" w:rsidP="00834950">
      <w:pPr>
        <w:pStyle w:val="ListParagraph"/>
        <w:numPr>
          <w:ilvl w:val="0"/>
          <w:numId w:val="48"/>
        </w:numPr>
        <w:rPr>
          <w:color w:val="000000"/>
          <w:sz w:val="24"/>
          <w:szCs w:val="24"/>
          <w:lang w:val="fr-FR" w:eastAsia="zh-CN"/>
        </w:rPr>
      </w:pPr>
      <w:r w:rsidRPr="00834950">
        <w:rPr>
          <w:color w:val="000000"/>
          <w:sz w:val="24"/>
          <w:szCs w:val="24"/>
          <w:lang w:val="fr-FR" w:eastAsia="zh-CN"/>
        </w:rPr>
        <w:t xml:space="preserve">0% pour les agences gouvernementales, les autres fondations privées </w:t>
      </w:r>
    </w:p>
    <w:p w14:paraId="38C6BD5E" w14:textId="77777777" w:rsidR="00834950" w:rsidRPr="00834950" w:rsidRDefault="00834950" w:rsidP="00834950">
      <w:pPr>
        <w:pStyle w:val="ListParagraph"/>
        <w:numPr>
          <w:ilvl w:val="0"/>
          <w:numId w:val="48"/>
        </w:numPr>
        <w:rPr>
          <w:color w:val="000000"/>
          <w:sz w:val="24"/>
          <w:szCs w:val="24"/>
          <w:lang w:val="fr-FR" w:eastAsia="zh-CN"/>
        </w:rPr>
      </w:pPr>
      <w:r w:rsidRPr="00834950">
        <w:rPr>
          <w:color w:val="000000"/>
          <w:sz w:val="24"/>
          <w:szCs w:val="24"/>
          <w:lang w:val="fr-FR" w:eastAsia="zh-CN"/>
        </w:rPr>
        <w:t>Jusqu'à 10% pour les universités américaines et les universités communautaires américains.</w:t>
      </w:r>
    </w:p>
    <w:p w14:paraId="2D8BD651" w14:textId="77777777" w:rsidR="00834950" w:rsidRPr="00834950" w:rsidRDefault="00834950" w:rsidP="00834950">
      <w:pPr>
        <w:pStyle w:val="ListParagraph"/>
        <w:numPr>
          <w:ilvl w:val="0"/>
          <w:numId w:val="48"/>
        </w:numPr>
        <w:rPr>
          <w:color w:val="000000"/>
          <w:sz w:val="24"/>
          <w:szCs w:val="24"/>
          <w:lang w:val="fr-FR" w:eastAsia="zh-CN"/>
        </w:rPr>
      </w:pPr>
      <w:r w:rsidRPr="00834950">
        <w:rPr>
          <w:color w:val="000000"/>
          <w:sz w:val="24"/>
          <w:szCs w:val="24"/>
          <w:lang w:val="fr-FR" w:eastAsia="zh-CN"/>
        </w:rPr>
        <w:t>Jusqu'à 15% pour les Organisations non gouvernementales (</w:t>
      </w:r>
      <w:proofErr w:type="spellStart"/>
      <w:r w:rsidRPr="00834950">
        <w:rPr>
          <w:color w:val="000000"/>
          <w:sz w:val="24"/>
          <w:szCs w:val="24"/>
          <w:lang w:val="fr-FR" w:eastAsia="zh-CN"/>
        </w:rPr>
        <w:t>ONGs</w:t>
      </w:r>
      <w:proofErr w:type="spellEnd"/>
      <w:r w:rsidRPr="00834950">
        <w:rPr>
          <w:color w:val="000000"/>
          <w:sz w:val="24"/>
          <w:szCs w:val="24"/>
          <w:lang w:val="fr-FR" w:eastAsia="zh-CN"/>
        </w:rPr>
        <w:t xml:space="preserve">), les organisations multilatérales, les établissements universitaires non américains et tous les organismes à but lucratifs quel que soit leur lien d’implantation. </w:t>
      </w:r>
    </w:p>
    <w:p w14:paraId="46093CB4" w14:textId="77777777" w:rsidR="00834950" w:rsidRPr="00834950" w:rsidRDefault="00834950" w:rsidP="00834950">
      <w:pPr>
        <w:pStyle w:val="ListParagraph"/>
        <w:numPr>
          <w:ilvl w:val="0"/>
          <w:numId w:val="48"/>
        </w:numPr>
        <w:rPr>
          <w:color w:val="000000"/>
          <w:sz w:val="24"/>
          <w:szCs w:val="24"/>
          <w:lang w:val="fr-FR" w:eastAsia="zh-CN"/>
        </w:rPr>
      </w:pPr>
      <w:r w:rsidRPr="00834950">
        <w:rPr>
          <w:color w:val="000000"/>
          <w:sz w:val="24"/>
          <w:szCs w:val="24"/>
          <w:lang w:val="fr-FR" w:eastAsia="zh-CN"/>
        </w:rPr>
        <w:t>Si l'organisation a des taux indirects inférieurs, les taux inférieurs devraient être utilisés.</w:t>
      </w:r>
    </w:p>
    <w:p w14:paraId="35103C5B" w14:textId="648E66C3" w:rsidR="00834950" w:rsidRPr="00834950" w:rsidRDefault="00834950" w:rsidP="00834950">
      <w:pPr>
        <w:pStyle w:val="ListParagraph"/>
        <w:numPr>
          <w:ilvl w:val="0"/>
          <w:numId w:val="48"/>
        </w:numPr>
        <w:rPr>
          <w:color w:val="000000"/>
          <w:sz w:val="24"/>
          <w:szCs w:val="24"/>
          <w:lang w:val="fr-FR" w:eastAsia="zh-CN"/>
        </w:rPr>
      </w:pPr>
      <w:r w:rsidRPr="00834950">
        <w:rPr>
          <w:color w:val="000000"/>
          <w:sz w:val="24"/>
          <w:szCs w:val="24"/>
          <w:lang w:val="fr-FR" w:eastAsia="zh-CN"/>
        </w:rPr>
        <w:t>Veuillez inclure la TVA dans la proposition de coût car FHI SOLUTIONS n'est pas exonéré de la TVA.</w:t>
      </w:r>
    </w:p>
    <w:p w14:paraId="5EBD1A4B" w14:textId="6EE97D91" w:rsidR="00834950" w:rsidRDefault="00834950" w:rsidP="00834950">
      <w:pPr>
        <w:pStyle w:val="Textkrper1"/>
        <w:spacing w:after="0" w:line="240" w:lineRule="auto"/>
        <w:jc w:val="left"/>
        <w:rPr>
          <w:color w:val="000000" w:themeColor="text1"/>
          <w:sz w:val="24"/>
          <w:lang w:val="fr-FR"/>
        </w:rPr>
      </w:pPr>
    </w:p>
    <w:p w14:paraId="2718B7BE" w14:textId="0F3DD656" w:rsidR="00AF2247" w:rsidRDefault="00AF2247" w:rsidP="00F72BB6">
      <w:pPr>
        <w:pStyle w:val="ListParagraph"/>
        <w:numPr>
          <w:ilvl w:val="0"/>
          <w:numId w:val="43"/>
        </w:numPr>
        <w:rPr>
          <w:b/>
          <w:bCs/>
          <w:sz w:val="24"/>
          <w:szCs w:val="24"/>
          <w:u w:val="single"/>
          <w:lang w:val="fr-FR" w:eastAsia="zh-CN"/>
        </w:rPr>
      </w:pPr>
      <w:r w:rsidRPr="009C5387">
        <w:rPr>
          <w:b/>
          <w:bCs/>
          <w:sz w:val="24"/>
          <w:szCs w:val="24"/>
          <w:u w:val="single"/>
          <w:lang w:val="fr-FR" w:eastAsia="zh-CN"/>
        </w:rPr>
        <w:t>Critères d’évaluation</w:t>
      </w:r>
    </w:p>
    <w:p w14:paraId="52545923" w14:textId="77777777" w:rsidR="009C5387" w:rsidRPr="009C5387" w:rsidRDefault="009C5387" w:rsidP="009C5387">
      <w:pPr>
        <w:pStyle w:val="ListParagraph"/>
        <w:ind w:left="860" w:firstLine="0"/>
        <w:rPr>
          <w:b/>
          <w:bCs/>
          <w:sz w:val="24"/>
          <w:szCs w:val="24"/>
          <w:u w:val="single"/>
          <w:lang w:val="fr-FR" w:eastAsia="zh-CN"/>
        </w:rPr>
      </w:pPr>
    </w:p>
    <w:p w14:paraId="6266A58B" w14:textId="01DD6FDA" w:rsidR="00385C46" w:rsidRPr="009C5387" w:rsidRDefault="00385C46" w:rsidP="00385C46">
      <w:pPr>
        <w:rPr>
          <w:sz w:val="24"/>
          <w:szCs w:val="24"/>
          <w:lang w:val="fr-FR" w:eastAsia="zh-CN"/>
        </w:rPr>
      </w:pPr>
      <w:r w:rsidRPr="009C5387">
        <w:rPr>
          <w:sz w:val="24"/>
          <w:szCs w:val="24"/>
          <w:lang w:val="fr-FR" w:eastAsia="zh-CN"/>
        </w:rPr>
        <w:t>Les propositions seront examinées et classées par un comité selon les critères ci-dessous. Seules les offres remplissant toutes les conditions citées plus haut seront examinés</w:t>
      </w:r>
    </w:p>
    <w:p w14:paraId="16E9C34E" w14:textId="77777777" w:rsidR="00385C46" w:rsidRPr="009C5387" w:rsidRDefault="00385C46" w:rsidP="00385C46">
      <w:pPr>
        <w:rPr>
          <w:sz w:val="24"/>
          <w:szCs w:val="24"/>
          <w:lang w:val="fr-FR" w:eastAsia="zh-CN"/>
        </w:rPr>
      </w:pPr>
    </w:p>
    <w:p w14:paraId="20F639D7" w14:textId="126A2619" w:rsidR="00385C46" w:rsidRPr="009C5387" w:rsidRDefault="00385C46" w:rsidP="00385C46">
      <w:pPr>
        <w:pStyle w:val="ListParagraph"/>
        <w:widowControl/>
        <w:numPr>
          <w:ilvl w:val="0"/>
          <w:numId w:val="12"/>
        </w:numPr>
        <w:autoSpaceDE/>
        <w:autoSpaceDN/>
        <w:contextualSpacing/>
        <w:rPr>
          <w:color w:val="000000"/>
          <w:sz w:val="24"/>
          <w:szCs w:val="24"/>
          <w:lang w:val="fr-FR" w:eastAsia="zh-CN"/>
        </w:rPr>
      </w:pPr>
      <w:r w:rsidRPr="009C5387">
        <w:rPr>
          <w:color w:val="000000"/>
          <w:sz w:val="24"/>
          <w:szCs w:val="24"/>
          <w:lang w:val="fr-FR" w:eastAsia="zh-CN"/>
        </w:rPr>
        <w:t>Capacités &amp; expérience</w:t>
      </w:r>
      <w:r w:rsidR="009545A8" w:rsidRPr="009C5387">
        <w:rPr>
          <w:color w:val="000000"/>
          <w:sz w:val="24"/>
          <w:szCs w:val="24"/>
          <w:lang w:val="fr-FR" w:eastAsia="zh-CN"/>
        </w:rPr>
        <w:t>s</w:t>
      </w:r>
      <w:r w:rsidRPr="009C5387">
        <w:rPr>
          <w:color w:val="000000"/>
          <w:sz w:val="24"/>
          <w:szCs w:val="24"/>
          <w:lang w:val="fr-FR" w:eastAsia="zh-CN"/>
        </w:rPr>
        <w:t xml:space="preserve"> y compris Références...…………………</w:t>
      </w:r>
      <w:proofErr w:type="gramStart"/>
      <w:r w:rsidRPr="009C5387">
        <w:rPr>
          <w:color w:val="000000"/>
          <w:sz w:val="24"/>
          <w:szCs w:val="24"/>
          <w:lang w:val="fr-FR" w:eastAsia="zh-CN"/>
        </w:rPr>
        <w:t>…….</w:t>
      </w:r>
      <w:proofErr w:type="gramEnd"/>
      <w:r w:rsidRPr="009C5387">
        <w:rPr>
          <w:color w:val="000000"/>
          <w:sz w:val="24"/>
          <w:szCs w:val="24"/>
          <w:lang w:val="fr-FR" w:eastAsia="zh-CN"/>
        </w:rPr>
        <w:t>………………….30 %</w:t>
      </w:r>
    </w:p>
    <w:p w14:paraId="41191BEC" w14:textId="60C65A14" w:rsidR="00385C46" w:rsidRPr="009C5387" w:rsidRDefault="00385C46" w:rsidP="00385C46">
      <w:pPr>
        <w:pStyle w:val="ListParagraph"/>
        <w:widowControl/>
        <w:numPr>
          <w:ilvl w:val="0"/>
          <w:numId w:val="12"/>
        </w:numPr>
        <w:autoSpaceDE/>
        <w:autoSpaceDN/>
        <w:contextualSpacing/>
        <w:rPr>
          <w:color w:val="000000"/>
          <w:sz w:val="24"/>
          <w:szCs w:val="24"/>
          <w:lang w:val="fr-FR" w:eastAsia="zh-CN"/>
        </w:rPr>
      </w:pPr>
      <w:r w:rsidRPr="009C5387">
        <w:rPr>
          <w:color w:val="000000"/>
          <w:sz w:val="24"/>
          <w:szCs w:val="24"/>
          <w:lang w:val="fr-FR" w:eastAsia="zh-CN"/>
        </w:rPr>
        <w:t>Proposition</w:t>
      </w:r>
      <w:r w:rsidR="009C5387">
        <w:rPr>
          <w:color w:val="000000"/>
          <w:sz w:val="24"/>
          <w:szCs w:val="24"/>
          <w:lang w:val="fr-FR" w:eastAsia="zh-CN"/>
        </w:rPr>
        <w:t xml:space="preserve"> </w:t>
      </w:r>
      <w:r w:rsidRPr="009C5387">
        <w:rPr>
          <w:color w:val="000000"/>
          <w:sz w:val="24"/>
          <w:szCs w:val="24"/>
          <w:lang w:val="fr-FR" w:eastAsia="zh-CN"/>
        </w:rPr>
        <w:t>technique</w:t>
      </w:r>
      <w:proofErr w:type="gramStart"/>
      <w:r w:rsidRPr="009C5387">
        <w:rPr>
          <w:color w:val="000000"/>
          <w:sz w:val="24"/>
          <w:szCs w:val="24"/>
          <w:lang w:val="fr-FR" w:eastAsia="zh-CN"/>
        </w:rPr>
        <w:t>……</w:t>
      </w:r>
      <w:r w:rsidR="009C5387">
        <w:rPr>
          <w:color w:val="000000"/>
          <w:sz w:val="24"/>
          <w:szCs w:val="24"/>
          <w:lang w:val="fr-FR" w:eastAsia="zh-CN"/>
        </w:rPr>
        <w:t>.</w:t>
      </w:r>
      <w:proofErr w:type="gramEnd"/>
      <w:r w:rsidR="009C5387">
        <w:rPr>
          <w:color w:val="000000"/>
          <w:sz w:val="24"/>
          <w:szCs w:val="24"/>
          <w:lang w:val="fr-FR" w:eastAsia="zh-CN"/>
        </w:rPr>
        <w:t>.</w:t>
      </w:r>
      <w:r w:rsidRPr="009C5387">
        <w:rPr>
          <w:color w:val="000000"/>
          <w:sz w:val="24"/>
          <w:szCs w:val="24"/>
          <w:lang w:val="fr-FR" w:eastAsia="zh-CN"/>
        </w:rPr>
        <w:t>………………………………………………………………</w:t>
      </w:r>
      <w:r w:rsidR="009713C5" w:rsidRPr="009C5387">
        <w:rPr>
          <w:color w:val="000000"/>
          <w:sz w:val="24"/>
          <w:szCs w:val="24"/>
          <w:lang w:val="fr-FR" w:eastAsia="zh-CN"/>
        </w:rPr>
        <w:t>…35</w:t>
      </w:r>
      <w:r w:rsidRPr="009C5387">
        <w:rPr>
          <w:color w:val="000000"/>
          <w:sz w:val="24"/>
          <w:szCs w:val="24"/>
          <w:lang w:val="fr-FR" w:eastAsia="zh-CN"/>
        </w:rPr>
        <w:t xml:space="preserve"> %</w:t>
      </w:r>
    </w:p>
    <w:p w14:paraId="6B5525ED" w14:textId="052C9A13" w:rsidR="00385C46" w:rsidRPr="009C5387" w:rsidRDefault="00385C46" w:rsidP="00385C46">
      <w:pPr>
        <w:pStyle w:val="ListParagraph"/>
        <w:widowControl/>
        <w:numPr>
          <w:ilvl w:val="0"/>
          <w:numId w:val="12"/>
        </w:numPr>
        <w:autoSpaceDE/>
        <w:autoSpaceDN/>
        <w:contextualSpacing/>
        <w:rPr>
          <w:color w:val="000000"/>
          <w:sz w:val="24"/>
          <w:szCs w:val="24"/>
          <w:lang w:val="fr-FR" w:eastAsia="zh-CN"/>
        </w:rPr>
      </w:pPr>
      <w:r w:rsidRPr="009C5387">
        <w:rPr>
          <w:color w:val="000000"/>
          <w:sz w:val="24"/>
          <w:szCs w:val="24"/>
          <w:lang w:val="fr-FR" w:eastAsia="zh-CN"/>
        </w:rPr>
        <w:t>Exemples de travaux antérieurs…………</w:t>
      </w:r>
      <w:proofErr w:type="gramStart"/>
      <w:r w:rsidRPr="009C5387">
        <w:rPr>
          <w:color w:val="000000"/>
          <w:sz w:val="24"/>
          <w:szCs w:val="24"/>
          <w:lang w:val="fr-FR" w:eastAsia="zh-CN"/>
        </w:rPr>
        <w:t>……</w:t>
      </w:r>
      <w:r w:rsidR="009C5387">
        <w:rPr>
          <w:color w:val="000000"/>
          <w:sz w:val="24"/>
          <w:szCs w:val="24"/>
          <w:lang w:val="fr-FR" w:eastAsia="zh-CN"/>
        </w:rPr>
        <w:t>.</w:t>
      </w:r>
      <w:proofErr w:type="gramEnd"/>
      <w:r w:rsidRPr="009C5387">
        <w:rPr>
          <w:color w:val="000000"/>
          <w:sz w:val="24"/>
          <w:szCs w:val="24"/>
          <w:lang w:val="fr-FR" w:eastAsia="zh-CN"/>
        </w:rPr>
        <w:t>.……………………………………………</w:t>
      </w:r>
      <w:r w:rsidR="009713C5" w:rsidRPr="009C5387">
        <w:rPr>
          <w:color w:val="000000"/>
          <w:sz w:val="24"/>
          <w:szCs w:val="24"/>
          <w:lang w:val="fr-FR" w:eastAsia="zh-CN"/>
        </w:rPr>
        <w:t>15</w:t>
      </w:r>
      <w:r w:rsidRPr="009C5387">
        <w:rPr>
          <w:color w:val="000000"/>
          <w:sz w:val="24"/>
          <w:szCs w:val="24"/>
          <w:lang w:val="fr-FR" w:eastAsia="zh-CN"/>
        </w:rPr>
        <w:t xml:space="preserve"> %</w:t>
      </w:r>
    </w:p>
    <w:p w14:paraId="7A6B38F3" w14:textId="66FFCE2F" w:rsidR="00D31918" w:rsidRPr="009C5387" w:rsidRDefault="009713C5" w:rsidP="00385C46">
      <w:pPr>
        <w:pStyle w:val="ListParagraph"/>
        <w:widowControl/>
        <w:numPr>
          <w:ilvl w:val="0"/>
          <w:numId w:val="12"/>
        </w:numPr>
        <w:autoSpaceDE/>
        <w:autoSpaceDN/>
        <w:contextualSpacing/>
        <w:rPr>
          <w:color w:val="000000"/>
          <w:sz w:val="24"/>
          <w:szCs w:val="24"/>
          <w:lang w:val="fr-FR" w:eastAsia="zh-CN"/>
        </w:rPr>
      </w:pPr>
      <w:r w:rsidRPr="009C5387">
        <w:rPr>
          <w:color w:val="000000"/>
          <w:sz w:val="24"/>
          <w:szCs w:val="24"/>
          <w:lang w:val="fr-FR" w:eastAsia="zh-CN"/>
        </w:rPr>
        <w:t>Pertinence du budget</w:t>
      </w:r>
      <w:r w:rsidR="00385C46" w:rsidRPr="009C5387">
        <w:rPr>
          <w:color w:val="000000"/>
          <w:sz w:val="24"/>
          <w:szCs w:val="24"/>
          <w:lang w:val="fr-FR" w:eastAsia="zh-CN"/>
        </w:rPr>
        <w:t>………………</w:t>
      </w:r>
      <w:proofErr w:type="gramStart"/>
      <w:r w:rsidR="00385C46" w:rsidRPr="009C5387">
        <w:rPr>
          <w:color w:val="000000"/>
          <w:sz w:val="24"/>
          <w:szCs w:val="24"/>
          <w:lang w:val="fr-FR" w:eastAsia="zh-CN"/>
        </w:rPr>
        <w:t>…….</w:t>
      </w:r>
      <w:proofErr w:type="gramEnd"/>
      <w:r w:rsidR="00385C46" w:rsidRPr="009C5387">
        <w:rPr>
          <w:color w:val="000000"/>
          <w:sz w:val="24"/>
          <w:szCs w:val="24"/>
          <w:lang w:val="fr-FR" w:eastAsia="zh-CN"/>
        </w:rPr>
        <w:t>………………………</w:t>
      </w:r>
      <w:r w:rsidRPr="009C5387">
        <w:rPr>
          <w:color w:val="000000"/>
          <w:sz w:val="24"/>
          <w:szCs w:val="24"/>
          <w:lang w:val="fr-FR" w:eastAsia="zh-CN"/>
        </w:rPr>
        <w:t>..</w:t>
      </w:r>
      <w:r w:rsidR="00385C46" w:rsidRPr="009C5387">
        <w:rPr>
          <w:color w:val="000000"/>
          <w:sz w:val="24"/>
          <w:szCs w:val="24"/>
          <w:lang w:val="fr-FR" w:eastAsia="zh-CN"/>
        </w:rPr>
        <w:t>………………………</w:t>
      </w:r>
      <w:r w:rsidRPr="009C5387">
        <w:rPr>
          <w:color w:val="000000"/>
          <w:sz w:val="24"/>
          <w:szCs w:val="24"/>
          <w:lang w:val="fr-FR" w:eastAsia="zh-CN"/>
        </w:rPr>
        <w:t>…</w:t>
      </w:r>
      <w:r w:rsidR="00385C46" w:rsidRPr="009C5387">
        <w:rPr>
          <w:color w:val="000000"/>
          <w:sz w:val="24"/>
          <w:szCs w:val="24"/>
          <w:lang w:val="fr-FR" w:eastAsia="zh-CN"/>
        </w:rPr>
        <w:t xml:space="preserve">20 %                                                        </w:t>
      </w:r>
    </w:p>
    <w:p w14:paraId="720C617E" w14:textId="77777777" w:rsidR="00F8723E" w:rsidRPr="009C5387" w:rsidRDefault="00F8723E" w:rsidP="006572B5">
      <w:pPr>
        <w:ind w:left="140" w:firstLine="55"/>
        <w:rPr>
          <w:i/>
          <w:color w:val="365F91"/>
          <w:sz w:val="24"/>
          <w:szCs w:val="24"/>
          <w:bdr w:val="nil"/>
          <w:lang w:val="fr-FR"/>
        </w:rPr>
      </w:pPr>
    </w:p>
    <w:p w14:paraId="551E876A" w14:textId="77777777" w:rsidR="009C5387" w:rsidRDefault="009C5387" w:rsidP="00385C46">
      <w:pPr>
        <w:rPr>
          <w:i/>
          <w:sz w:val="24"/>
          <w:szCs w:val="24"/>
          <w:bdr w:val="nil"/>
          <w:lang w:val="fr-FR"/>
        </w:rPr>
      </w:pPr>
    </w:p>
    <w:p w14:paraId="3FE681E9" w14:textId="7E95D522" w:rsidR="00D31918" w:rsidRPr="009C5387" w:rsidRDefault="009C7F34" w:rsidP="00385C46">
      <w:pPr>
        <w:rPr>
          <w:iCs/>
          <w:color w:val="000000" w:themeColor="text1"/>
          <w:sz w:val="24"/>
          <w:szCs w:val="24"/>
          <w:lang w:val="fr-FR"/>
        </w:rPr>
      </w:pPr>
      <w:r w:rsidRPr="009C5387">
        <w:rPr>
          <w:i/>
          <w:sz w:val="24"/>
          <w:szCs w:val="24"/>
          <w:bdr w:val="nil"/>
          <w:lang w:val="fr-FR"/>
        </w:rPr>
        <w:t xml:space="preserve">REMARQUE </w:t>
      </w:r>
      <w:r w:rsidR="00AC4715" w:rsidRPr="009C5387">
        <w:rPr>
          <w:i/>
          <w:sz w:val="24"/>
          <w:szCs w:val="24"/>
          <w:bdr w:val="nil"/>
          <w:lang w:val="fr-FR"/>
        </w:rPr>
        <w:t>:</w:t>
      </w:r>
      <w:r w:rsidRPr="009C5387">
        <w:rPr>
          <w:i/>
          <w:color w:val="365F91"/>
          <w:sz w:val="24"/>
          <w:szCs w:val="24"/>
          <w:bdr w:val="nil"/>
          <w:lang w:val="fr-FR"/>
        </w:rPr>
        <w:t xml:space="preserve"> </w:t>
      </w:r>
      <w:r w:rsidRPr="009C5387">
        <w:rPr>
          <w:iCs/>
          <w:color w:val="000000" w:themeColor="text1"/>
          <w:sz w:val="24"/>
          <w:szCs w:val="24"/>
          <w:bdr w:val="nil"/>
          <w:lang w:val="fr-FR"/>
        </w:rPr>
        <w:t>FHI Solutions n</w:t>
      </w:r>
      <w:r w:rsidR="00AC4715" w:rsidRPr="009C5387">
        <w:rPr>
          <w:iCs/>
          <w:color w:val="000000" w:themeColor="text1"/>
          <w:sz w:val="24"/>
          <w:szCs w:val="24"/>
          <w:bdr w:val="nil"/>
          <w:lang w:val="fr-FR"/>
        </w:rPr>
        <w:t>’</w:t>
      </w:r>
      <w:r w:rsidRPr="009C5387">
        <w:rPr>
          <w:iCs/>
          <w:color w:val="000000" w:themeColor="text1"/>
          <w:sz w:val="24"/>
          <w:szCs w:val="24"/>
          <w:bdr w:val="nil"/>
          <w:lang w:val="fr-FR"/>
        </w:rPr>
        <w:t>indemnisera pas les soumissionnaires pour la préparation de leur réponse au présent appel à propos</w:t>
      </w:r>
      <w:r w:rsidR="00ED378E" w:rsidRPr="009C5387">
        <w:rPr>
          <w:iCs/>
          <w:color w:val="000000" w:themeColor="text1"/>
          <w:sz w:val="24"/>
          <w:szCs w:val="24"/>
          <w:bdr w:val="nil"/>
          <w:lang w:val="fr-FR"/>
        </w:rPr>
        <w:t>i</w:t>
      </w:r>
      <w:r w:rsidRPr="009C5387">
        <w:rPr>
          <w:iCs/>
          <w:color w:val="000000" w:themeColor="text1"/>
          <w:sz w:val="24"/>
          <w:szCs w:val="24"/>
          <w:bdr w:val="nil"/>
          <w:lang w:val="fr-FR"/>
        </w:rPr>
        <w:t>tions et la publication de cet appel n</w:t>
      </w:r>
      <w:r w:rsidR="00AC4715" w:rsidRPr="009C5387">
        <w:rPr>
          <w:iCs/>
          <w:color w:val="000000" w:themeColor="text1"/>
          <w:sz w:val="24"/>
          <w:szCs w:val="24"/>
          <w:bdr w:val="nil"/>
          <w:lang w:val="fr-FR"/>
        </w:rPr>
        <w:t>’</w:t>
      </w:r>
      <w:r w:rsidRPr="009C5387">
        <w:rPr>
          <w:iCs/>
          <w:color w:val="000000" w:themeColor="text1"/>
          <w:sz w:val="24"/>
          <w:szCs w:val="24"/>
          <w:bdr w:val="nil"/>
          <w:lang w:val="fr-FR"/>
        </w:rPr>
        <w:t>est en rien une garantie de l</w:t>
      </w:r>
      <w:r w:rsidR="00AC4715" w:rsidRPr="009C5387">
        <w:rPr>
          <w:iCs/>
          <w:color w:val="000000" w:themeColor="text1"/>
          <w:sz w:val="24"/>
          <w:szCs w:val="24"/>
          <w:bdr w:val="nil"/>
          <w:lang w:val="fr-FR"/>
        </w:rPr>
        <w:t>’</w:t>
      </w:r>
      <w:r w:rsidRPr="009C5387">
        <w:rPr>
          <w:iCs/>
          <w:color w:val="000000" w:themeColor="text1"/>
          <w:sz w:val="24"/>
          <w:szCs w:val="24"/>
          <w:bdr w:val="nil"/>
          <w:lang w:val="fr-FR"/>
        </w:rPr>
        <w:t>adjudication d</w:t>
      </w:r>
      <w:r w:rsidR="00AC4715" w:rsidRPr="009C5387">
        <w:rPr>
          <w:iCs/>
          <w:color w:val="000000" w:themeColor="text1"/>
          <w:sz w:val="24"/>
          <w:szCs w:val="24"/>
          <w:bdr w:val="nil"/>
          <w:lang w:val="fr-FR"/>
        </w:rPr>
        <w:t>’</w:t>
      </w:r>
      <w:r w:rsidRPr="009C5387">
        <w:rPr>
          <w:iCs/>
          <w:color w:val="000000" w:themeColor="text1"/>
          <w:sz w:val="24"/>
          <w:szCs w:val="24"/>
          <w:bdr w:val="nil"/>
          <w:lang w:val="fr-FR"/>
        </w:rPr>
        <w:t>un contrat par FHI Solutions.</w:t>
      </w:r>
    </w:p>
    <w:p w14:paraId="102C4865" w14:textId="1434C27B" w:rsidR="00834950" w:rsidRPr="00933AC4" w:rsidRDefault="00834950" w:rsidP="00834950">
      <w:pPr>
        <w:rPr>
          <w:rFonts w:cstheme="minorHAnsi"/>
          <w:i/>
          <w:color w:val="000000"/>
          <w:lang w:val="fr-FR"/>
        </w:rPr>
      </w:pPr>
      <w:r w:rsidRPr="00933AC4">
        <w:rPr>
          <w:rFonts w:cstheme="minorHAnsi"/>
          <w:i/>
          <w:color w:val="000000"/>
          <w:lang w:val="fr-FR"/>
        </w:rPr>
        <w:t xml:space="preserve"> </w:t>
      </w:r>
    </w:p>
    <w:p w14:paraId="6A59C01F" w14:textId="77777777" w:rsidR="00834950" w:rsidRPr="009C5387" w:rsidRDefault="00834950" w:rsidP="00B35DF3">
      <w:pPr>
        <w:pStyle w:val="Heading1"/>
        <w:ind w:left="0"/>
        <w:rPr>
          <w:sz w:val="24"/>
          <w:szCs w:val="24"/>
          <w:bdr w:val="nil"/>
          <w:lang w:val="fr-FR"/>
        </w:rPr>
      </w:pPr>
    </w:p>
    <w:p w14:paraId="09128F0E" w14:textId="08EC80E4" w:rsidR="00D31918" w:rsidRPr="009C5387" w:rsidRDefault="009C7F34" w:rsidP="0036786D">
      <w:pPr>
        <w:pStyle w:val="Heading1"/>
        <w:numPr>
          <w:ilvl w:val="0"/>
          <w:numId w:val="43"/>
        </w:numPr>
        <w:rPr>
          <w:sz w:val="24"/>
          <w:szCs w:val="24"/>
          <w:u w:val="single"/>
          <w:lang w:val="fr-FR"/>
        </w:rPr>
      </w:pPr>
      <w:r w:rsidRPr="009C5387">
        <w:rPr>
          <w:sz w:val="24"/>
          <w:szCs w:val="24"/>
          <w:u w:val="single"/>
          <w:bdr w:val="nil"/>
          <w:lang w:val="fr-FR"/>
        </w:rPr>
        <w:t>Instructions et date limite</w:t>
      </w:r>
    </w:p>
    <w:p w14:paraId="741950E4" w14:textId="77777777" w:rsidR="009C5387" w:rsidRPr="009C5387" w:rsidRDefault="009C5387" w:rsidP="009C5387">
      <w:pPr>
        <w:pStyle w:val="Heading1"/>
        <w:ind w:left="860"/>
        <w:rPr>
          <w:sz w:val="24"/>
          <w:szCs w:val="24"/>
          <w:u w:val="single"/>
          <w:lang w:val="fr-FR"/>
        </w:rPr>
      </w:pPr>
    </w:p>
    <w:p w14:paraId="7C01BB2F" w14:textId="6C65A6B7" w:rsidR="00ED378E" w:rsidRPr="009C5387" w:rsidRDefault="009C7F34" w:rsidP="00B35DF3">
      <w:pPr>
        <w:pStyle w:val="BodyText"/>
        <w:rPr>
          <w:sz w:val="24"/>
          <w:szCs w:val="24"/>
          <w:bdr w:val="nil"/>
          <w:lang w:val="fr-FR"/>
        </w:rPr>
      </w:pPr>
      <w:r w:rsidRPr="009C5387">
        <w:rPr>
          <w:sz w:val="24"/>
          <w:szCs w:val="24"/>
          <w:bdr w:val="nil"/>
          <w:lang w:val="fr-FR"/>
        </w:rPr>
        <w:t xml:space="preserve">Les </w:t>
      </w:r>
      <w:r w:rsidR="006E089C" w:rsidRPr="009C5387">
        <w:rPr>
          <w:sz w:val="24"/>
          <w:szCs w:val="24"/>
          <w:bdr w:val="nil"/>
          <w:lang w:val="fr-FR"/>
        </w:rPr>
        <w:t xml:space="preserve">éventuelles questions </w:t>
      </w:r>
      <w:r w:rsidRPr="009C5387">
        <w:rPr>
          <w:sz w:val="24"/>
          <w:szCs w:val="24"/>
          <w:bdr w:val="nil"/>
          <w:lang w:val="fr-FR"/>
        </w:rPr>
        <w:t>à cet appel à propositions doivent être soumises par courrier électronique au bureau A&amp;T à l</w:t>
      </w:r>
      <w:r w:rsidR="00AC4715" w:rsidRPr="009C5387">
        <w:rPr>
          <w:sz w:val="24"/>
          <w:szCs w:val="24"/>
          <w:bdr w:val="nil"/>
          <w:lang w:val="fr-FR"/>
        </w:rPr>
        <w:t>’</w:t>
      </w:r>
      <w:r w:rsidRPr="009C5387">
        <w:rPr>
          <w:sz w:val="24"/>
          <w:szCs w:val="24"/>
          <w:bdr w:val="nil"/>
          <w:lang w:val="fr-FR"/>
        </w:rPr>
        <w:t>ad</w:t>
      </w:r>
      <w:r w:rsidR="00B42562" w:rsidRPr="009C5387">
        <w:rPr>
          <w:sz w:val="24"/>
          <w:szCs w:val="24"/>
          <w:bdr w:val="nil"/>
          <w:lang w:val="fr-FR"/>
        </w:rPr>
        <w:t>r</w:t>
      </w:r>
      <w:r w:rsidRPr="009C5387">
        <w:rPr>
          <w:sz w:val="24"/>
          <w:szCs w:val="24"/>
          <w:bdr w:val="nil"/>
          <w:lang w:val="fr-FR"/>
        </w:rPr>
        <w:t>esse de</w:t>
      </w:r>
      <w:r w:rsidR="009C5387">
        <w:rPr>
          <w:sz w:val="24"/>
          <w:szCs w:val="24"/>
          <w:bdr w:val="nil"/>
          <w:lang w:val="fr-FR"/>
        </w:rPr>
        <w:t xml:space="preserve"> </w:t>
      </w:r>
      <w:hyperlink r:id="rId14" w:history="1">
        <w:r w:rsidR="009C5387" w:rsidRPr="00221B32">
          <w:rPr>
            <w:rStyle w:val="Hyperlink"/>
            <w:sz w:val="24"/>
            <w:szCs w:val="24"/>
            <w:bdr w:val="nil"/>
            <w:lang w:val="fr-FR"/>
          </w:rPr>
          <w:t>MZafimanjaka@fhi360.org</w:t>
        </w:r>
      </w:hyperlink>
      <w:r w:rsidR="009C5387">
        <w:rPr>
          <w:sz w:val="24"/>
          <w:szCs w:val="24"/>
          <w:bdr w:val="nil"/>
          <w:lang w:val="fr-FR"/>
        </w:rPr>
        <w:t xml:space="preserve"> </w:t>
      </w:r>
      <w:r w:rsidR="00ED378E" w:rsidRPr="009C5387">
        <w:rPr>
          <w:sz w:val="24"/>
          <w:szCs w:val="24"/>
          <w:bdr w:val="nil"/>
          <w:lang w:val="fr-FR"/>
        </w:rPr>
        <w:t xml:space="preserve"> avec copie à </w:t>
      </w:r>
      <w:hyperlink r:id="rId15" w:history="1">
        <w:r w:rsidR="009C5387" w:rsidRPr="00221B32">
          <w:rPr>
            <w:rStyle w:val="Hyperlink"/>
            <w:sz w:val="24"/>
            <w:szCs w:val="24"/>
            <w:bdr w:val="nil"/>
            <w:lang w:val="fr-FR"/>
          </w:rPr>
          <w:t>Bsanou@fhi360.org</w:t>
        </w:r>
      </w:hyperlink>
      <w:r w:rsidR="009C5387">
        <w:rPr>
          <w:sz w:val="24"/>
          <w:szCs w:val="24"/>
          <w:bdr w:val="nil"/>
          <w:lang w:val="fr-FR"/>
        </w:rPr>
        <w:t xml:space="preserve"> </w:t>
      </w:r>
      <w:r w:rsidR="00ED378E" w:rsidRPr="009C5387">
        <w:rPr>
          <w:sz w:val="24"/>
          <w:szCs w:val="24"/>
          <w:bdr w:val="nil"/>
          <w:lang w:val="fr-FR"/>
        </w:rPr>
        <w:t xml:space="preserve"> au plus tard le </w:t>
      </w:r>
      <w:r w:rsidR="00F65CDB">
        <w:rPr>
          <w:b/>
          <w:bCs/>
          <w:sz w:val="24"/>
          <w:szCs w:val="24"/>
          <w:bdr w:val="nil"/>
          <w:lang w:val="fr-FR"/>
        </w:rPr>
        <w:t>5</w:t>
      </w:r>
      <w:r w:rsidR="009C5387" w:rsidRPr="004644C9">
        <w:rPr>
          <w:b/>
          <w:bCs/>
          <w:sz w:val="24"/>
          <w:szCs w:val="24"/>
          <w:bdr w:val="nil"/>
          <w:lang w:val="fr-FR"/>
        </w:rPr>
        <w:t xml:space="preserve"> mai 2021</w:t>
      </w:r>
      <w:r w:rsidR="009C5387">
        <w:rPr>
          <w:sz w:val="24"/>
          <w:szCs w:val="24"/>
          <w:bdr w:val="nil"/>
          <w:lang w:val="fr-FR"/>
        </w:rPr>
        <w:t xml:space="preserve"> </w:t>
      </w:r>
      <w:r w:rsidR="00ED378E" w:rsidRPr="009C5387">
        <w:rPr>
          <w:sz w:val="24"/>
          <w:szCs w:val="24"/>
          <w:bdr w:val="nil"/>
          <w:lang w:val="fr-FR"/>
        </w:rPr>
        <w:t>à 17h00 GM</w:t>
      </w:r>
      <w:r w:rsidR="006836C6" w:rsidRPr="009C5387">
        <w:rPr>
          <w:sz w:val="24"/>
          <w:szCs w:val="24"/>
          <w:bdr w:val="nil"/>
          <w:lang w:val="fr-FR"/>
        </w:rPr>
        <w:t>T</w:t>
      </w:r>
      <w:r w:rsidR="00ED378E" w:rsidRPr="009C5387">
        <w:rPr>
          <w:sz w:val="24"/>
          <w:szCs w:val="24"/>
          <w:bdr w:val="nil"/>
          <w:lang w:val="fr-FR"/>
        </w:rPr>
        <w:t>. Les réponses seront partagées à toutes les parties qui ont soumis des questions ou ont exprimé un intérêt et seront également postées sur le site web. Aucune réponse ne sera donnée aux questions par appel téléphonique. Les parties intéressées sont invitées à envoyer leur proposition par courrier électronique à l’adresse</w:t>
      </w:r>
      <w:r w:rsidR="006836C6" w:rsidRPr="009C5387">
        <w:rPr>
          <w:sz w:val="24"/>
          <w:szCs w:val="24"/>
          <w:lang w:val="fr-FR"/>
        </w:rPr>
        <w:t xml:space="preserve"> </w:t>
      </w:r>
      <w:hyperlink r:id="rId16" w:history="1">
        <w:r w:rsidR="009C5387" w:rsidRPr="00221B32">
          <w:rPr>
            <w:rStyle w:val="Hyperlink"/>
            <w:sz w:val="24"/>
            <w:szCs w:val="24"/>
            <w:lang w:val="fr-FR"/>
          </w:rPr>
          <w:t>BSanou@fhi360.org</w:t>
        </w:r>
      </w:hyperlink>
      <w:r w:rsidR="009C5387">
        <w:rPr>
          <w:sz w:val="24"/>
          <w:szCs w:val="24"/>
          <w:lang w:val="fr-FR"/>
        </w:rPr>
        <w:t xml:space="preserve"> </w:t>
      </w:r>
      <w:r w:rsidR="00ED378E" w:rsidRPr="009C5387">
        <w:rPr>
          <w:sz w:val="24"/>
          <w:szCs w:val="24"/>
          <w:bdr w:val="nil"/>
          <w:lang w:val="fr-FR"/>
        </w:rPr>
        <w:t>,</w:t>
      </w:r>
      <w:r w:rsidR="0080093B" w:rsidRPr="009C5387">
        <w:rPr>
          <w:sz w:val="24"/>
          <w:szCs w:val="24"/>
          <w:bdr w:val="nil"/>
          <w:lang w:val="fr-FR"/>
        </w:rPr>
        <w:t xml:space="preserve"> </w:t>
      </w:r>
      <w:r w:rsidR="00ED378E" w:rsidRPr="009C5387">
        <w:rPr>
          <w:sz w:val="24"/>
          <w:szCs w:val="24"/>
          <w:bdr w:val="nil"/>
          <w:lang w:val="fr-FR"/>
        </w:rPr>
        <w:t xml:space="preserve">avec copie à </w:t>
      </w:r>
      <w:hyperlink r:id="rId17" w:history="1">
        <w:r w:rsidR="009C5387" w:rsidRPr="0093245F">
          <w:rPr>
            <w:rStyle w:val="Hyperlink"/>
            <w:lang w:val="fr-FR"/>
          </w:rPr>
          <w:t>KIredell@fhi360.org</w:t>
        </w:r>
      </w:hyperlink>
      <w:r w:rsidR="0080093B" w:rsidRPr="009C5387">
        <w:rPr>
          <w:sz w:val="24"/>
          <w:szCs w:val="24"/>
          <w:bdr w:val="nil"/>
          <w:lang w:val="fr-FR"/>
        </w:rPr>
        <w:t xml:space="preserve"> </w:t>
      </w:r>
      <w:r w:rsidR="00ED378E" w:rsidRPr="009C5387">
        <w:rPr>
          <w:sz w:val="24"/>
          <w:szCs w:val="24"/>
          <w:bdr w:val="nil"/>
          <w:lang w:val="fr-FR"/>
        </w:rPr>
        <w:t>au plus tard le</w:t>
      </w:r>
      <w:r w:rsidR="006836C6" w:rsidRPr="009C5387">
        <w:rPr>
          <w:sz w:val="24"/>
          <w:szCs w:val="24"/>
          <w:bdr w:val="nil"/>
          <w:lang w:val="fr-FR"/>
        </w:rPr>
        <w:t xml:space="preserve"> </w:t>
      </w:r>
      <w:r w:rsidR="009C5387" w:rsidRPr="009C5387">
        <w:rPr>
          <w:b/>
          <w:bCs/>
          <w:sz w:val="24"/>
          <w:szCs w:val="24"/>
          <w:bdr w:val="nil"/>
          <w:lang w:val="fr-FR"/>
        </w:rPr>
        <w:t>10 mai 2021</w:t>
      </w:r>
      <w:r w:rsidR="00ED378E" w:rsidRPr="009C5387">
        <w:rPr>
          <w:sz w:val="24"/>
          <w:szCs w:val="24"/>
          <w:bdr w:val="nil"/>
          <w:lang w:val="fr-FR"/>
        </w:rPr>
        <w:t xml:space="preserve"> avant </w:t>
      </w:r>
      <w:r w:rsidR="009C5387">
        <w:rPr>
          <w:sz w:val="24"/>
          <w:szCs w:val="24"/>
          <w:bdr w:val="nil"/>
          <w:lang w:val="fr-FR"/>
        </w:rPr>
        <w:t>18</w:t>
      </w:r>
      <w:r w:rsidR="00ED378E" w:rsidRPr="009C5387">
        <w:rPr>
          <w:sz w:val="24"/>
          <w:szCs w:val="24"/>
          <w:bdr w:val="nil"/>
          <w:lang w:val="fr-FR"/>
        </w:rPr>
        <w:t>h00 GM</w:t>
      </w:r>
      <w:r w:rsidR="006836C6" w:rsidRPr="009C5387">
        <w:rPr>
          <w:sz w:val="24"/>
          <w:szCs w:val="24"/>
          <w:bdr w:val="nil"/>
          <w:lang w:val="fr-FR"/>
        </w:rPr>
        <w:t>T</w:t>
      </w:r>
      <w:r w:rsidR="00ED378E" w:rsidRPr="009C5387">
        <w:rPr>
          <w:sz w:val="24"/>
          <w:szCs w:val="24"/>
          <w:bdr w:val="nil"/>
          <w:lang w:val="fr-FR"/>
        </w:rPr>
        <w:t>. Les soumissions reçues après cette date et heure ne seront pas acceptées. A&amp;T accusera réception de votre soumission par courrier électronique. Les offres devront être soumises sous format électronique en utilisant un logiciel compatible avec Microsoft office.</w:t>
      </w:r>
    </w:p>
    <w:p w14:paraId="1E3639D2" w14:textId="77777777" w:rsidR="00D31918" w:rsidRPr="009C5387" w:rsidRDefault="00D31918" w:rsidP="006572B5">
      <w:pPr>
        <w:pStyle w:val="BodyText"/>
        <w:rPr>
          <w:b/>
          <w:sz w:val="24"/>
          <w:szCs w:val="24"/>
          <w:lang w:val="fr-FR"/>
        </w:rPr>
      </w:pPr>
    </w:p>
    <w:p w14:paraId="2154E75C" w14:textId="7BD8875A" w:rsidR="00D31918" w:rsidRPr="009C5387" w:rsidRDefault="009C7F34" w:rsidP="00D93BE2">
      <w:pPr>
        <w:pStyle w:val="BodyText"/>
        <w:rPr>
          <w:sz w:val="24"/>
          <w:szCs w:val="24"/>
          <w:lang w:val="fr-FR"/>
        </w:rPr>
      </w:pPr>
      <w:r w:rsidRPr="009C5387">
        <w:rPr>
          <w:sz w:val="24"/>
          <w:szCs w:val="24"/>
          <w:bdr w:val="nil"/>
          <w:lang w:val="fr-FR"/>
        </w:rPr>
        <w:t>Veuillez</w:t>
      </w:r>
      <w:r w:rsidR="006836C6" w:rsidRPr="009C5387">
        <w:rPr>
          <w:sz w:val="24"/>
          <w:szCs w:val="24"/>
          <w:bdr w:val="nil"/>
          <w:lang w:val="fr-FR"/>
        </w:rPr>
        <w:t>-</w:t>
      </w:r>
      <w:r w:rsidRPr="009C5387">
        <w:rPr>
          <w:sz w:val="24"/>
          <w:szCs w:val="24"/>
          <w:bdr w:val="nil"/>
          <w:lang w:val="fr-FR"/>
        </w:rPr>
        <w:t xml:space="preserve">vous conformer strictement aux instructions. Les </w:t>
      </w:r>
      <w:r w:rsidR="00F8723E" w:rsidRPr="009C5387">
        <w:rPr>
          <w:sz w:val="24"/>
          <w:szCs w:val="24"/>
          <w:bdr w:val="nil"/>
          <w:lang w:val="fr-FR"/>
        </w:rPr>
        <w:t xml:space="preserve">offres de devis </w:t>
      </w:r>
      <w:r w:rsidRPr="009C5387">
        <w:rPr>
          <w:sz w:val="24"/>
          <w:szCs w:val="24"/>
          <w:bdr w:val="nil"/>
          <w:lang w:val="fr-FR"/>
        </w:rPr>
        <w:t xml:space="preserve">non conformes aux instructions peuvent ne pas être examinées. Les </w:t>
      </w:r>
      <w:r w:rsidR="00F8723E" w:rsidRPr="009C5387">
        <w:rPr>
          <w:sz w:val="24"/>
          <w:szCs w:val="24"/>
          <w:bdr w:val="nil"/>
          <w:lang w:val="fr-FR"/>
        </w:rPr>
        <w:t xml:space="preserve">offres </w:t>
      </w:r>
      <w:r w:rsidRPr="009C5387">
        <w:rPr>
          <w:sz w:val="24"/>
          <w:szCs w:val="24"/>
          <w:bdr w:val="nil"/>
          <w:lang w:val="fr-FR"/>
        </w:rPr>
        <w:t>reçues après la date et l</w:t>
      </w:r>
      <w:r w:rsidR="00AC4715" w:rsidRPr="009C5387">
        <w:rPr>
          <w:sz w:val="24"/>
          <w:szCs w:val="24"/>
          <w:bdr w:val="nil"/>
          <w:lang w:val="fr-FR"/>
        </w:rPr>
        <w:t>’</w:t>
      </w:r>
      <w:r w:rsidRPr="009C5387">
        <w:rPr>
          <w:sz w:val="24"/>
          <w:szCs w:val="24"/>
          <w:bdr w:val="nil"/>
          <w:lang w:val="fr-FR"/>
        </w:rPr>
        <w:t xml:space="preserve">heure limites pourraient ne pas être acceptées. FHI Solutions accusera réception de votre </w:t>
      </w:r>
      <w:r w:rsidR="00F8723E" w:rsidRPr="009C5387">
        <w:rPr>
          <w:sz w:val="24"/>
          <w:szCs w:val="24"/>
          <w:bdr w:val="nil"/>
          <w:lang w:val="fr-FR"/>
        </w:rPr>
        <w:t xml:space="preserve">offre </w:t>
      </w:r>
      <w:r w:rsidRPr="009C5387">
        <w:rPr>
          <w:sz w:val="24"/>
          <w:szCs w:val="24"/>
          <w:bdr w:val="nil"/>
          <w:lang w:val="fr-FR"/>
        </w:rPr>
        <w:t xml:space="preserve">par courriel.  Les </w:t>
      </w:r>
      <w:r w:rsidR="00F8723E" w:rsidRPr="009C5387">
        <w:rPr>
          <w:sz w:val="24"/>
          <w:szCs w:val="24"/>
          <w:bdr w:val="nil"/>
          <w:lang w:val="fr-FR"/>
        </w:rPr>
        <w:t xml:space="preserve">offres </w:t>
      </w:r>
      <w:r w:rsidRPr="009C5387">
        <w:rPr>
          <w:sz w:val="24"/>
          <w:szCs w:val="24"/>
          <w:bdr w:val="nil"/>
          <w:lang w:val="fr-FR"/>
        </w:rPr>
        <w:t>doivent être soumises au format électronique sous un logiciel compatible avec Microsoft Office.</w:t>
      </w:r>
    </w:p>
    <w:p w14:paraId="1A876712" w14:textId="77777777" w:rsidR="00D93BE2" w:rsidRPr="009C5387" w:rsidRDefault="00D93BE2" w:rsidP="00D93BE2">
      <w:pPr>
        <w:rPr>
          <w:b/>
          <w:bCs/>
          <w:sz w:val="24"/>
          <w:szCs w:val="24"/>
          <w:u w:val="single"/>
          <w:bdr w:val="nil"/>
          <w:lang w:val="fr-FR"/>
        </w:rPr>
      </w:pPr>
    </w:p>
    <w:p w14:paraId="19DA2125" w14:textId="156A2E03" w:rsidR="00D31918" w:rsidRPr="004644C9" w:rsidRDefault="009C7F34" w:rsidP="0036786D">
      <w:pPr>
        <w:pStyle w:val="ListParagraph"/>
        <w:numPr>
          <w:ilvl w:val="0"/>
          <w:numId w:val="43"/>
        </w:numPr>
        <w:rPr>
          <w:b/>
          <w:sz w:val="24"/>
          <w:szCs w:val="24"/>
          <w:u w:val="single"/>
          <w:lang w:val="fr-FR"/>
        </w:rPr>
      </w:pPr>
      <w:r w:rsidRPr="009C5387">
        <w:rPr>
          <w:b/>
          <w:bCs/>
          <w:sz w:val="24"/>
          <w:szCs w:val="24"/>
          <w:u w:val="single"/>
          <w:bdr w:val="nil"/>
          <w:lang w:val="fr-FR"/>
        </w:rPr>
        <w:t>Mécanisme contractuel et conditions de paiement</w:t>
      </w:r>
    </w:p>
    <w:p w14:paraId="2573D3F3" w14:textId="77777777" w:rsidR="004644C9" w:rsidRPr="009C5387" w:rsidRDefault="004644C9" w:rsidP="004644C9">
      <w:pPr>
        <w:pStyle w:val="ListParagraph"/>
        <w:ind w:left="860" w:firstLine="0"/>
        <w:rPr>
          <w:b/>
          <w:sz w:val="24"/>
          <w:szCs w:val="24"/>
          <w:u w:val="single"/>
          <w:lang w:val="fr-FR"/>
        </w:rPr>
      </w:pPr>
    </w:p>
    <w:p w14:paraId="79740C70" w14:textId="77777777" w:rsidR="004644C9" w:rsidRPr="0093245F" w:rsidRDefault="00460023" w:rsidP="004644C9">
      <w:pPr>
        <w:jc w:val="both"/>
        <w:rPr>
          <w:lang w:val="fr-FR"/>
        </w:rPr>
      </w:pPr>
      <w:r w:rsidRPr="009C5387">
        <w:rPr>
          <w:sz w:val="24"/>
          <w:szCs w:val="24"/>
          <w:bdr w:val="nil"/>
          <w:lang w:val="fr-FR"/>
        </w:rPr>
        <w:t>Le mécanisme contractuel prévu sera un accord à prix fixe</w:t>
      </w:r>
      <w:r w:rsidR="004644C9">
        <w:rPr>
          <w:sz w:val="24"/>
          <w:szCs w:val="24"/>
          <w:bdr w:val="nil"/>
          <w:lang w:val="fr-FR"/>
        </w:rPr>
        <w:t xml:space="preserve"> en franc CFA</w:t>
      </w:r>
      <w:r w:rsidRPr="009C5387">
        <w:rPr>
          <w:sz w:val="24"/>
          <w:szCs w:val="24"/>
          <w:bdr w:val="nil"/>
          <w:lang w:val="fr-FR"/>
        </w:rPr>
        <w:t xml:space="preserve"> </w:t>
      </w:r>
      <w:r w:rsidR="004644C9">
        <w:rPr>
          <w:sz w:val="24"/>
          <w:szCs w:val="24"/>
          <w:bdr w:val="nil"/>
          <w:lang w:val="fr-FR"/>
        </w:rPr>
        <w:t xml:space="preserve">sur la base du meilleure offre (qualité/prix) </w:t>
      </w:r>
      <w:r w:rsidR="004644C9" w:rsidRPr="0093245F">
        <w:rPr>
          <w:lang w:val="fr-FR"/>
        </w:rPr>
        <w:t>Une fois le contrat approuvé, il inclura un calendrier de paiement à prix fixe en fonction les livrables décrits dans l’étendue des travaux et sous condition de l'approbation des livrables par A&amp;T.</w:t>
      </w:r>
    </w:p>
    <w:p w14:paraId="4E6B09BC" w14:textId="77777777" w:rsidR="00D423F9" w:rsidRPr="009C5387" w:rsidRDefault="00D423F9" w:rsidP="006572B5">
      <w:pPr>
        <w:pStyle w:val="BodyText"/>
        <w:rPr>
          <w:sz w:val="24"/>
          <w:szCs w:val="24"/>
          <w:lang w:val="fr-FR"/>
        </w:rPr>
      </w:pPr>
    </w:p>
    <w:p w14:paraId="42275DC5" w14:textId="6796E738" w:rsidR="00D31918" w:rsidRPr="004644C9" w:rsidRDefault="009C7F34" w:rsidP="0036786D">
      <w:pPr>
        <w:pStyle w:val="ListParagraph"/>
        <w:numPr>
          <w:ilvl w:val="0"/>
          <w:numId w:val="43"/>
        </w:numPr>
        <w:rPr>
          <w:b/>
          <w:sz w:val="24"/>
          <w:szCs w:val="24"/>
          <w:u w:val="single"/>
          <w:lang w:val="fr-FR"/>
        </w:rPr>
      </w:pPr>
      <w:r w:rsidRPr="009C5387">
        <w:rPr>
          <w:b/>
          <w:bCs/>
          <w:sz w:val="24"/>
          <w:szCs w:val="24"/>
          <w:u w:val="single"/>
          <w:bdr w:val="nil"/>
          <w:lang w:val="fr-FR"/>
        </w:rPr>
        <w:t xml:space="preserve">Retrait des </w:t>
      </w:r>
      <w:r w:rsidR="00F8723E" w:rsidRPr="009C5387">
        <w:rPr>
          <w:b/>
          <w:bCs/>
          <w:sz w:val="24"/>
          <w:szCs w:val="24"/>
          <w:u w:val="single"/>
          <w:bdr w:val="nil"/>
          <w:lang w:val="fr-FR"/>
        </w:rPr>
        <w:t>offres</w:t>
      </w:r>
    </w:p>
    <w:p w14:paraId="2331364C" w14:textId="77777777" w:rsidR="004644C9" w:rsidRPr="009C5387" w:rsidRDefault="004644C9" w:rsidP="004644C9">
      <w:pPr>
        <w:pStyle w:val="ListParagraph"/>
        <w:ind w:left="860" w:firstLine="0"/>
        <w:rPr>
          <w:b/>
          <w:sz w:val="24"/>
          <w:szCs w:val="24"/>
          <w:u w:val="single"/>
          <w:lang w:val="fr-FR"/>
        </w:rPr>
      </w:pPr>
    </w:p>
    <w:p w14:paraId="7B45281A" w14:textId="330B1827" w:rsidR="00D31918" w:rsidRPr="009C5387" w:rsidRDefault="004644C9" w:rsidP="00D93BE2">
      <w:pPr>
        <w:pStyle w:val="BodyText"/>
        <w:rPr>
          <w:sz w:val="24"/>
          <w:szCs w:val="24"/>
          <w:lang w:val="fr-FR"/>
        </w:rPr>
      </w:pPr>
      <w:r w:rsidRPr="004644C9">
        <w:rPr>
          <w:sz w:val="24"/>
          <w:szCs w:val="24"/>
          <w:bdr w:val="nil"/>
          <w:lang w:val="fr-FR"/>
        </w:rPr>
        <w:t>Les soumissionnaires peuvent retirer leurs propositions en adressant, par courriel, une note écrite à tout moment avant l’attribution. Les propositions peuvent être retirées en personne par le soumissionnaire ou son présentant/sa représentante autorisé(e), si l’identité du représentant ou de la représentante est connue d’A&amp;T et le représentant ou la représentante signe un état de retrait</w:t>
      </w:r>
      <w:r w:rsidR="009C7F34" w:rsidRPr="009C5387">
        <w:rPr>
          <w:sz w:val="24"/>
          <w:szCs w:val="24"/>
          <w:bdr w:val="nil"/>
          <w:lang w:val="fr-FR"/>
        </w:rPr>
        <w:t>.</w:t>
      </w:r>
    </w:p>
    <w:p w14:paraId="75E1C96E" w14:textId="77777777" w:rsidR="0080093B" w:rsidRPr="009C5387" w:rsidRDefault="0080093B" w:rsidP="00D93BE2">
      <w:pPr>
        <w:pStyle w:val="BodyText"/>
        <w:rPr>
          <w:sz w:val="24"/>
          <w:szCs w:val="24"/>
          <w:lang w:val="fr-FR"/>
        </w:rPr>
      </w:pPr>
    </w:p>
    <w:p w14:paraId="66A4C48F" w14:textId="31FCCB1D" w:rsidR="00D31918" w:rsidRPr="004644C9" w:rsidRDefault="009C7F34" w:rsidP="0036786D">
      <w:pPr>
        <w:pStyle w:val="ListParagraph"/>
        <w:numPr>
          <w:ilvl w:val="0"/>
          <w:numId w:val="43"/>
        </w:numPr>
        <w:rPr>
          <w:b/>
          <w:sz w:val="24"/>
          <w:szCs w:val="24"/>
          <w:u w:val="single"/>
          <w:lang w:val="fr-FR"/>
        </w:rPr>
      </w:pPr>
      <w:r w:rsidRPr="009C5387">
        <w:rPr>
          <w:b/>
          <w:bCs/>
          <w:sz w:val="24"/>
          <w:szCs w:val="24"/>
          <w:u w:val="single"/>
          <w:bdr w:val="nil"/>
          <w:lang w:val="fr-FR"/>
        </w:rPr>
        <w:t>Fausses déclarations dans l</w:t>
      </w:r>
      <w:r w:rsidR="00AC4715" w:rsidRPr="009C5387">
        <w:rPr>
          <w:b/>
          <w:bCs/>
          <w:sz w:val="24"/>
          <w:szCs w:val="24"/>
          <w:u w:val="single"/>
          <w:bdr w:val="nil"/>
          <w:lang w:val="fr-FR"/>
        </w:rPr>
        <w:t>’</w:t>
      </w:r>
      <w:r w:rsidRPr="009C5387">
        <w:rPr>
          <w:b/>
          <w:bCs/>
          <w:sz w:val="24"/>
          <w:szCs w:val="24"/>
          <w:u w:val="single"/>
          <w:bdr w:val="nil"/>
          <w:lang w:val="fr-FR"/>
        </w:rPr>
        <w:t>offre</w:t>
      </w:r>
    </w:p>
    <w:p w14:paraId="4A08F8A4" w14:textId="77777777" w:rsidR="004644C9" w:rsidRPr="009C5387" w:rsidRDefault="004644C9" w:rsidP="004644C9">
      <w:pPr>
        <w:pStyle w:val="ListParagraph"/>
        <w:ind w:left="860" w:firstLine="0"/>
        <w:rPr>
          <w:b/>
          <w:sz w:val="24"/>
          <w:szCs w:val="24"/>
          <w:u w:val="single"/>
          <w:lang w:val="fr-FR"/>
        </w:rPr>
      </w:pPr>
    </w:p>
    <w:p w14:paraId="09BE5212" w14:textId="190F029C" w:rsidR="00D31918" w:rsidRPr="009C5387" w:rsidRDefault="009C7F34" w:rsidP="00D93BE2">
      <w:pPr>
        <w:pStyle w:val="BodyText"/>
        <w:rPr>
          <w:sz w:val="24"/>
          <w:szCs w:val="24"/>
          <w:lang w:val="fr-FR"/>
        </w:rPr>
      </w:pPr>
      <w:r w:rsidRPr="009C5387">
        <w:rPr>
          <w:sz w:val="24"/>
          <w:szCs w:val="24"/>
          <w:bdr w:val="nil"/>
          <w:lang w:val="fr-FR"/>
        </w:rPr>
        <w:t xml:space="preserve">Les </w:t>
      </w:r>
      <w:r w:rsidR="00ED378E" w:rsidRPr="009C5387">
        <w:rPr>
          <w:sz w:val="24"/>
          <w:szCs w:val="24"/>
          <w:bdr w:val="nil"/>
          <w:lang w:val="fr-FR"/>
        </w:rPr>
        <w:t>soumissionnaires</w:t>
      </w:r>
      <w:r w:rsidRPr="009C5387">
        <w:rPr>
          <w:sz w:val="24"/>
          <w:szCs w:val="24"/>
          <w:bdr w:val="nil"/>
          <w:lang w:val="fr-FR"/>
        </w:rPr>
        <w:t xml:space="preserve"> fourniront des renseignements complets et exacts tel que requis par l</w:t>
      </w:r>
      <w:r w:rsidR="00F8723E" w:rsidRPr="009C5387">
        <w:rPr>
          <w:sz w:val="24"/>
          <w:szCs w:val="24"/>
          <w:bdr w:val="nil"/>
          <w:lang w:val="fr-FR"/>
        </w:rPr>
        <w:t xml:space="preserve">a présente demande de devis </w:t>
      </w:r>
      <w:r w:rsidRPr="009C5387">
        <w:rPr>
          <w:sz w:val="24"/>
          <w:szCs w:val="24"/>
          <w:bdr w:val="nil"/>
          <w:lang w:val="fr-FR"/>
        </w:rPr>
        <w:t>et ses pièces jointes.</w:t>
      </w:r>
      <w:r w:rsidR="00471D69" w:rsidRPr="009C5387">
        <w:rPr>
          <w:sz w:val="24"/>
          <w:szCs w:val="24"/>
          <w:lang w:val="fr-FR"/>
        </w:rPr>
        <w:t xml:space="preserve"> </w:t>
      </w:r>
      <w:r w:rsidRPr="009C5387">
        <w:rPr>
          <w:sz w:val="24"/>
          <w:szCs w:val="24"/>
          <w:bdr w:val="nil"/>
          <w:lang w:val="fr-FR"/>
        </w:rPr>
        <w:t xml:space="preserve">Les </w:t>
      </w:r>
      <w:r w:rsidR="00F8723E" w:rsidRPr="009C5387">
        <w:rPr>
          <w:sz w:val="24"/>
          <w:szCs w:val="24"/>
          <w:bdr w:val="nil"/>
          <w:lang w:val="fr-FR"/>
        </w:rPr>
        <w:t xml:space="preserve">offres </w:t>
      </w:r>
      <w:r w:rsidRPr="009C5387">
        <w:rPr>
          <w:sz w:val="24"/>
          <w:szCs w:val="24"/>
          <w:bdr w:val="nil"/>
          <w:lang w:val="fr-FR"/>
        </w:rPr>
        <w:t xml:space="preserve">reçues </w:t>
      </w:r>
      <w:r w:rsidR="00F8723E" w:rsidRPr="009C5387">
        <w:rPr>
          <w:sz w:val="24"/>
          <w:szCs w:val="24"/>
          <w:bdr w:val="nil"/>
          <w:lang w:val="fr-FR"/>
        </w:rPr>
        <w:t xml:space="preserve">resteront </w:t>
      </w:r>
      <w:r w:rsidRPr="009C5387">
        <w:rPr>
          <w:sz w:val="24"/>
          <w:szCs w:val="24"/>
          <w:bdr w:val="nil"/>
          <w:lang w:val="fr-FR"/>
        </w:rPr>
        <w:t>propriété de FHI SOLUTIONS.</w:t>
      </w:r>
    </w:p>
    <w:p w14:paraId="655F2885" w14:textId="77777777" w:rsidR="00D31918" w:rsidRPr="009C5387" w:rsidRDefault="00D31918" w:rsidP="00D93BE2">
      <w:pPr>
        <w:pStyle w:val="BodyText"/>
        <w:rPr>
          <w:sz w:val="24"/>
          <w:szCs w:val="24"/>
          <w:lang w:val="fr-FR"/>
        </w:rPr>
      </w:pPr>
    </w:p>
    <w:p w14:paraId="0AB94CFA" w14:textId="1091FE63" w:rsidR="00AA0A7A" w:rsidRDefault="00FC300B" w:rsidP="0036786D">
      <w:pPr>
        <w:pStyle w:val="Heading1"/>
        <w:numPr>
          <w:ilvl w:val="0"/>
          <w:numId w:val="43"/>
        </w:numPr>
        <w:rPr>
          <w:sz w:val="24"/>
          <w:szCs w:val="24"/>
          <w:u w:val="single"/>
          <w:bdr w:val="nil"/>
          <w:lang w:val="fr-FR"/>
        </w:rPr>
      </w:pPr>
      <w:r w:rsidRPr="009C5387">
        <w:rPr>
          <w:sz w:val="24"/>
          <w:szCs w:val="24"/>
          <w:u w:val="single"/>
          <w:bdr w:val="nil"/>
          <w:lang w:val="fr-FR"/>
        </w:rPr>
        <w:t xml:space="preserve">Avis de non-responsabilité et </w:t>
      </w:r>
      <w:r w:rsidR="00471D69" w:rsidRPr="009C5387">
        <w:rPr>
          <w:sz w:val="24"/>
          <w:szCs w:val="24"/>
          <w:u w:val="single"/>
          <w:bdr w:val="nil"/>
          <w:lang w:val="fr-FR"/>
        </w:rPr>
        <w:t>clauses de protection de FHI Solutions</w:t>
      </w:r>
    </w:p>
    <w:p w14:paraId="4BD8E505" w14:textId="77777777" w:rsidR="004644C9" w:rsidRPr="009C5387" w:rsidRDefault="004644C9" w:rsidP="004644C9">
      <w:pPr>
        <w:pStyle w:val="Heading1"/>
        <w:ind w:left="860"/>
        <w:rPr>
          <w:sz w:val="24"/>
          <w:szCs w:val="24"/>
          <w:u w:val="single"/>
          <w:bdr w:val="nil"/>
          <w:lang w:val="fr-FR"/>
        </w:rPr>
      </w:pPr>
    </w:p>
    <w:p w14:paraId="13F864EC"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 xml:space="preserve">peut annuler la procédure </w:t>
      </w:r>
      <w:r w:rsidR="00F8723E" w:rsidRPr="009C5387">
        <w:rPr>
          <w:b w:val="0"/>
          <w:bCs w:val="0"/>
          <w:sz w:val="24"/>
          <w:szCs w:val="24"/>
          <w:bdr w:val="nil"/>
          <w:lang w:val="fr-FR"/>
        </w:rPr>
        <w:t>de demande de devis</w:t>
      </w:r>
      <w:r w:rsidR="009C7F34" w:rsidRPr="009C5387">
        <w:rPr>
          <w:b w:val="0"/>
          <w:bCs w:val="0"/>
          <w:sz w:val="24"/>
          <w:szCs w:val="24"/>
          <w:bdr w:val="nil"/>
          <w:lang w:val="fr-FR"/>
        </w:rPr>
        <w:t xml:space="preserve"> et ne pas adjuger de contrat. </w:t>
      </w:r>
    </w:p>
    <w:p w14:paraId="4D1204D8"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 xml:space="preserve">peut rejeter une ou toutes les </w:t>
      </w:r>
      <w:r w:rsidR="00F8723E" w:rsidRPr="009C5387">
        <w:rPr>
          <w:b w:val="0"/>
          <w:bCs w:val="0"/>
          <w:sz w:val="24"/>
          <w:szCs w:val="24"/>
          <w:bdr w:val="nil"/>
          <w:lang w:val="fr-FR"/>
        </w:rPr>
        <w:t xml:space="preserve">offres </w:t>
      </w:r>
      <w:r w:rsidR="009C7F34" w:rsidRPr="009C5387">
        <w:rPr>
          <w:b w:val="0"/>
          <w:bCs w:val="0"/>
          <w:sz w:val="24"/>
          <w:szCs w:val="24"/>
          <w:bdr w:val="nil"/>
          <w:lang w:val="fr-FR"/>
        </w:rPr>
        <w:t>reçues.</w:t>
      </w:r>
    </w:p>
    <w:p w14:paraId="34E11E6A" w14:textId="77777777" w:rsidR="00AA0A7A" w:rsidRPr="009C5387" w:rsidRDefault="009C7F34" w:rsidP="00AA0A7A">
      <w:pPr>
        <w:pStyle w:val="Heading1"/>
        <w:numPr>
          <w:ilvl w:val="0"/>
          <w:numId w:val="14"/>
        </w:numPr>
        <w:rPr>
          <w:b w:val="0"/>
          <w:bCs w:val="0"/>
          <w:sz w:val="24"/>
          <w:szCs w:val="24"/>
          <w:lang w:val="fr-FR"/>
        </w:rPr>
      </w:pPr>
      <w:r w:rsidRPr="009C5387">
        <w:rPr>
          <w:b w:val="0"/>
          <w:bCs w:val="0"/>
          <w:sz w:val="24"/>
          <w:szCs w:val="24"/>
          <w:bdr w:val="nil"/>
          <w:lang w:val="fr-FR"/>
        </w:rPr>
        <w:t>La public</w:t>
      </w:r>
      <w:r w:rsidR="00B42562" w:rsidRPr="009C5387">
        <w:rPr>
          <w:b w:val="0"/>
          <w:bCs w:val="0"/>
          <w:sz w:val="24"/>
          <w:szCs w:val="24"/>
          <w:bdr w:val="nil"/>
          <w:lang w:val="fr-FR"/>
        </w:rPr>
        <w:t>a</w:t>
      </w:r>
      <w:r w:rsidRPr="009C5387">
        <w:rPr>
          <w:b w:val="0"/>
          <w:bCs w:val="0"/>
          <w:sz w:val="24"/>
          <w:szCs w:val="24"/>
          <w:bdr w:val="nil"/>
          <w:lang w:val="fr-FR"/>
        </w:rPr>
        <w:t>tion d</w:t>
      </w:r>
      <w:r w:rsidR="00AC4715" w:rsidRPr="009C5387">
        <w:rPr>
          <w:b w:val="0"/>
          <w:bCs w:val="0"/>
          <w:sz w:val="24"/>
          <w:szCs w:val="24"/>
          <w:bdr w:val="nil"/>
          <w:lang w:val="fr-FR"/>
        </w:rPr>
        <w:t>’</w:t>
      </w:r>
      <w:r w:rsidRPr="009C5387">
        <w:rPr>
          <w:b w:val="0"/>
          <w:bCs w:val="0"/>
          <w:sz w:val="24"/>
          <w:szCs w:val="24"/>
          <w:bdr w:val="nil"/>
          <w:lang w:val="fr-FR"/>
        </w:rPr>
        <w:t>un</w:t>
      </w:r>
      <w:r w:rsidR="00F8723E" w:rsidRPr="009C5387">
        <w:rPr>
          <w:b w:val="0"/>
          <w:bCs w:val="0"/>
          <w:sz w:val="24"/>
          <w:szCs w:val="24"/>
          <w:bdr w:val="nil"/>
          <w:lang w:val="fr-FR"/>
        </w:rPr>
        <w:t xml:space="preserve">e demande de devis </w:t>
      </w:r>
      <w:r w:rsidRPr="009C5387">
        <w:rPr>
          <w:b w:val="0"/>
          <w:bCs w:val="0"/>
          <w:sz w:val="24"/>
          <w:szCs w:val="24"/>
          <w:bdr w:val="nil"/>
          <w:lang w:val="fr-FR"/>
        </w:rPr>
        <w:t xml:space="preserve">ne constitue pas pour FHI Solutions un engagement à adjuger un contrat. </w:t>
      </w:r>
    </w:p>
    <w:p w14:paraId="41694C59"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 xml:space="preserve">se réserve le droit de disqualifier toute </w:t>
      </w:r>
      <w:r w:rsidR="00F8723E" w:rsidRPr="009C5387">
        <w:rPr>
          <w:b w:val="0"/>
          <w:bCs w:val="0"/>
          <w:sz w:val="24"/>
          <w:szCs w:val="24"/>
          <w:bdr w:val="nil"/>
          <w:lang w:val="fr-FR"/>
        </w:rPr>
        <w:t xml:space="preserve">offre </w:t>
      </w:r>
      <w:r w:rsidR="009C7F34" w:rsidRPr="009C5387">
        <w:rPr>
          <w:b w:val="0"/>
          <w:bCs w:val="0"/>
          <w:sz w:val="24"/>
          <w:szCs w:val="24"/>
          <w:bdr w:val="nil"/>
          <w:lang w:val="fr-FR"/>
        </w:rPr>
        <w:t xml:space="preserve">en raison du non-respect des instructions de soumissionnement par le soumissionnaire. </w:t>
      </w:r>
    </w:p>
    <w:p w14:paraId="413724C7"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 xml:space="preserve">ne versera aucune compensation aux soumissionnaires pour les réponses à </w:t>
      </w:r>
      <w:r w:rsidR="00F8723E" w:rsidRPr="009C5387">
        <w:rPr>
          <w:b w:val="0"/>
          <w:bCs w:val="0"/>
          <w:sz w:val="24"/>
          <w:szCs w:val="24"/>
          <w:bdr w:val="nil"/>
          <w:lang w:val="fr-FR"/>
        </w:rPr>
        <w:t>la demande de devis.</w:t>
      </w:r>
      <w:r w:rsidR="009C7F34" w:rsidRPr="009C5387">
        <w:rPr>
          <w:b w:val="0"/>
          <w:bCs w:val="0"/>
          <w:sz w:val="24"/>
          <w:szCs w:val="24"/>
          <w:bdr w:val="nil"/>
          <w:lang w:val="fr-FR"/>
        </w:rPr>
        <w:t xml:space="preserve"> </w:t>
      </w:r>
    </w:p>
    <w:p w14:paraId="47D8E7BE"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se réserve le droit d</w:t>
      </w:r>
      <w:r w:rsidR="00AC4715" w:rsidRPr="009C5387">
        <w:rPr>
          <w:b w:val="0"/>
          <w:bCs w:val="0"/>
          <w:sz w:val="24"/>
          <w:szCs w:val="24"/>
          <w:bdr w:val="nil"/>
          <w:lang w:val="fr-FR"/>
        </w:rPr>
        <w:t>’</w:t>
      </w:r>
      <w:r w:rsidR="009C7F34" w:rsidRPr="009C5387">
        <w:rPr>
          <w:b w:val="0"/>
          <w:bCs w:val="0"/>
          <w:sz w:val="24"/>
          <w:szCs w:val="24"/>
          <w:bdr w:val="nil"/>
          <w:lang w:val="fr-FR"/>
        </w:rPr>
        <w:t>adjuger un contrat sur la base de l</w:t>
      </w:r>
      <w:r w:rsidR="00AC4715" w:rsidRPr="009C5387">
        <w:rPr>
          <w:b w:val="0"/>
          <w:bCs w:val="0"/>
          <w:sz w:val="24"/>
          <w:szCs w:val="24"/>
          <w:bdr w:val="nil"/>
          <w:lang w:val="fr-FR"/>
        </w:rPr>
        <w:t>’</w:t>
      </w:r>
      <w:r w:rsidR="009C7F34" w:rsidRPr="009C5387">
        <w:rPr>
          <w:b w:val="0"/>
          <w:bCs w:val="0"/>
          <w:sz w:val="24"/>
          <w:szCs w:val="24"/>
          <w:bdr w:val="nil"/>
          <w:lang w:val="fr-FR"/>
        </w:rPr>
        <w:t>évaluation initiale des offres sans autre discussion</w:t>
      </w:r>
      <w:r w:rsidR="00F8723E" w:rsidRPr="009C5387">
        <w:rPr>
          <w:b w:val="0"/>
          <w:bCs w:val="0"/>
          <w:sz w:val="24"/>
          <w:szCs w:val="24"/>
          <w:bdr w:val="nil"/>
          <w:lang w:val="fr-FR"/>
        </w:rPr>
        <w:t>.</w:t>
      </w:r>
    </w:p>
    <w:p w14:paraId="48640A8C"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peut choisir de n</w:t>
      </w:r>
      <w:r w:rsidR="00AC4715" w:rsidRPr="009C5387">
        <w:rPr>
          <w:b w:val="0"/>
          <w:bCs w:val="0"/>
          <w:sz w:val="24"/>
          <w:szCs w:val="24"/>
          <w:bdr w:val="nil"/>
          <w:lang w:val="fr-FR"/>
        </w:rPr>
        <w:t>’</w:t>
      </w:r>
      <w:r w:rsidR="009C7F34" w:rsidRPr="009C5387">
        <w:rPr>
          <w:b w:val="0"/>
          <w:bCs w:val="0"/>
          <w:sz w:val="24"/>
          <w:szCs w:val="24"/>
          <w:bdr w:val="nil"/>
          <w:lang w:val="fr-FR"/>
        </w:rPr>
        <w:t>adjuger qu</w:t>
      </w:r>
      <w:r w:rsidR="00AC4715" w:rsidRPr="009C5387">
        <w:rPr>
          <w:b w:val="0"/>
          <w:bCs w:val="0"/>
          <w:sz w:val="24"/>
          <w:szCs w:val="24"/>
          <w:bdr w:val="nil"/>
          <w:lang w:val="fr-FR"/>
        </w:rPr>
        <w:t>’</w:t>
      </w:r>
      <w:r w:rsidR="009C7F34" w:rsidRPr="009C5387">
        <w:rPr>
          <w:b w:val="0"/>
          <w:bCs w:val="0"/>
          <w:sz w:val="24"/>
          <w:szCs w:val="24"/>
          <w:bdr w:val="nil"/>
          <w:lang w:val="fr-FR"/>
        </w:rPr>
        <w:t>une partie des activités prévues dans l</w:t>
      </w:r>
      <w:r w:rsidR="00F8723E" w:rsidRPr="009C5387">
        <w:rPr>
          <w:b w:val="0"/>
          <w:bCs w:val="0"/>
          <w:sz w:val="24"/>
          <w:szCs w:val="24"/>
          <w:bdr w:val="nil"/>
          <w:lang w:val="fr-FR"/>
        </w:rPr>
        <w:t>a demande de devis</w:t>
      </w:r>
      <w:r w:rsidR="009C7F34" w:rsidRPr="009C5387">
        <w:rPr>
          <w:b w:val="0"/>
          <w:bCs w:val="0"/>
          <w:sz w:val="24"/>
          <w:szCs w:val="24"/>
          <w:bdr w:val="nil"/>
          <w:lang w:val="fr-FR"/>
        </w:rPr>
        <w:t>, ou d</w:t>
      </w:r>
      <w:r w:rsidR="00AC4715" w:rsidRPr="009C5387">
        <w:rPr>
          <w:b w:val="0"/>
          <w:bCs w:val="0"/>
          <w:sz w:val="24"/>
          <w:szCs w:val="24"/>
          <w:bdr w:val="nil"/>
          <w:lang w:val="fr-FR"/>
        </w:rPr>
        <w:t>’</w:t>
      </w:r>
      <w:r w:rsidR="009C7F34" w:rsidRPr="009C5387">
        <w:rPr>
          <w:b w:val="0"/>
          <w:bCs w:val="0"/>
          <w:sz w:val="24"/>
          <w:szCs w:val="24"/>
          <w:bdr w:val="nil"/>
          <w:lang w:val="fr-FR"/>
        </w:rPr>
        <w:t xml:space="preserve">adjuger plusieurs contrats en fonction des activités de </w:t>
      </w:r>
      <w:r w:rsidR="00F8723E" w:rsidRPr="009C5387">
        <w:rPr>
          <w:b w:val="0"/>
          <w:bCs w:val="0"/>
          <w:sz w:val="24"/>
          <w:szCs w:val="24"/>
          <w:bdr w:val="nil"/>
          <w:lang w:val="fr-FR"/>
        </w:rPr>
        <w:t>la demande devis.</w:t>
      </w:r>
      <w:r w:rsidR="009C7F34" w:rsidRPr="009C5387">
        <w:rPr>
          <w:b w:val="0"/>
          <w:bCs w:val="0"/>
          <w:sz w:val="24"/>
          <w:szCs w:val="24"/>
          <w:bdr w:val="nil"/>
          <w:lang w:val="fr-FR"/>
        </w:rPr>
        <w:t xml:space="preserve"> </w:t>
      </w:r>
    </w:p>
    <w:p w14:paraId="1C27E6AF"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 xml:space="preserve">peut demander aux soumissionnaires présélectionnés de </w:t>
      </w:r>
      <w:r w:rsidR="00ED7A62" w:rsidRPr="009C5387">
        <w:rPr>
          <w:b w:val="0"/>
          <w:bCs w:val="0"/>
          <w:sz w:val="24"/>
          <w:szCs w:val="24"/>
          <w:bdr w:val="nil"/>
          <w:lang w:val="fr-FR"/>
        </w:rPr>
        <w:t>participer</w:t>
      </w:r>
      <w:r w:rsidR="009C7F34" w:rsidRPr="009C5387">
        <w:rPr>
          <w:b w:val="0"/>
          <w:bCs w:val="0"/>
          <w:sz w:val="24"/>
          <w:szCs w:val="24"/>
          <w:bdr w:val="nil"/>
          <w:lang w:val="fr-FR"/>
        </w:rPr>
        <w:t xml:space="preserve"> à un deuxième ou un troisième cycle de présentation orale ou de réponse écrite à un Descriptif des travaux plus détaillé qui est basé sur le Descriptif général dans </w:t>
      </w:r>
      <w:r w:rsidR="00F8723E" w:rsidRPr="009C5387">
        <w:rPr>
          <w:b w:val="0"/>
          <w:bCs w:val="0"/>
          <w:sz w:val="24"/>
          <w:szCs w:val="24"/>
          <w:bdr w:val="nil"/>
          <w:lang w:val="fr-FR"/>
        </w:rPr>
        <w:t>la demande de devis</w:t>
      </w:r>
      <w:r w:rsidR="009C7F34" w:rsidRPr="009C5387">
        <w:rPr>
          <w:b w:val="0"/>
          <w:bCs w:val="0"/>
          <w:sz w:val="24"/>
          <w:szCs w:val="24"/>
          <w:bdr w:val="nil"/>
          <w:lang w:val="fr-FR"/>
        </w:rPr>
        <w:t xml:space="preserve"> initial</w:t>
      </w:r>
      <w:r w:rsidR="00F8723E" w:rsidRPr="009C5387">
        <w:rPr>
          <w:b w:val="0"/>
          <w:bCs w:val="0"/>
          <w:sz w:val="24"/>
          <w:szCs w:val="24"/>
          <w:bdr w:val="nil"/>
          <w:lang w:val="fr-FR"/>
        </w:rPr>
        <w:t>e</w:t>
      </w:r>
      <w:r w:rsidR="009C7F34" w:rsidRPr="009C5387">
        <w:rPr>
          <w:b w:val="0"/>
          <w:bCs w:val="0"/>
          <w:sz w:val="24"/>
          <w:szCs w:val="24"/>
          <w:bdr w:val="nil"/>
          <w:lang w:val="fr-FR"/>
        </w:rPr>
        <w:t>.</w:t>
      </w:r>
    </w:p>
    <w:p w14:paraId="5D3EC265"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se réserve le droit d</w:t>
      </w:r>
      <w:r w:rsidR="00AC4715" w:rsidRPr="009C5387">
        <w:rPr>
          <w:b w:val="0"/>
          <w:bCs w:val="0"/>
          <w:sz w:val="24"/>
          <w:szCs w:val="24"/>
          <w:bdr w:val="nil"/>
          <w:lang w:val="fr-FR"/>
        </w:rPr>
        <w:t>’</w:t>
      </w:r>
      <w:r w:rsidR="009C7F34" w:rsidRPr="009C5387">
        <w:rPr>
          <w:b w:val="0"/>
          <w:bCs w:val="0"/>
          <w:sz w:val="24"/>
          <w:szCs w:val="24"/>
          <w:bdr w:val="nil"/>
          <w:lang w:val="fr-FR"/>
        </w:rPr>
        <w:t>annuler l</w:t>
      </w:r>
      <w:r w:rsidR="00FB3823" w:rsidRPr="009C5387">
        <w:rPr>
          <w:b w:val="0"/>
          <w:bCs w:val="0"/>
          <w:sz w:val="24"/>
          <w:szCs w:val="24"/>
          <w:bdr w:val="nil"/>
          <w:lang w:val="fr-FR"/>
        </w:rPr>
        <w:t xml:space="preserve">a demande de devis </w:t>
      </w:r>
      <w:r w:rsidR="009C7F34" w:rsidRPr="009C5387">
        <w:rPr>
          <w:b w:val="0"/>
          <w:bCs w:val="0"/>
          <w:sz w:val="24"/>
          <w:szCs w:val="24"/>
          <w:bdr w:val="nil"/>
          <w:lang w:val="fr-FR"/>
        </w:rPr>
        <w:t>ou l</w:t>
      </w:r>
      <w:r w:rsidR="00AC4715" w:rsidRPr="009C5387">
        <w:rPr>
          <w:b w:val="0"/>
          <w:bCs w:val="0"/>
          <w:sz w:val="24"/>
          <w:szCs w:val="24"/>
          <w:bdr w:val="nil"/>
          <w:lang w:val="fr-FR"/>
        </w:rPr>
        <w:t>’</w:t>
      </w:r>
      <w:r w:rsidR="009C7F34" w:rsidRPr="009C5387">
        <w:rPr>
          <w:b w:val="0"/>
          <w:bCs w:val="0"/>
          <w:sz w:val="24"/>
          <w:szCs w:val="24"/>
          <w:bdr w:val="nil"/>
          <w:lang w:val="fr-FR"/>
        </w:rPr>
        <w:t>adjudication avant la signature d</w:t>
      </w:r>
      <w:r w:rsidR="00AC4715" w:rsidRPr="009C5387">
        <w:rPr>
          <w:b w:val="0"/>
          <w:bCs w:val="0"/>
          <w:sz w:val="24"/>
          <w:szCs w:val="24"/>
          <w:bdr w:val="nil"/>
          <w:lang w:val="fr-FR"/>
        </w:rPr>
        <w:t>’</w:t>
      </w:r>
      <w:r w:rsidR="009C7F34" w:rsidRPr="009C5387">
        <w:rPr>
          <w:b w:val="0"/>
          <w:bCs w:val="0"/>
          <w:sz w:val="24"/>
          <w:szCs w:val="24"/>
          <w:bdr w:val="nil"/>
          <w:lang w:val="fr-FR"/>
        </w:rPr>
        <w:t>un contrat de sous-traitance en raison de tout changement imprévu dans la direction de son client, que ce soit de l</w:t>
      </w:r>
      <w:r w:rsidR="00AC4715" w:rsidRPr="009C5387">
        <w:rPr>
          <w:b w:val="0"/>
          <w:bCs w:val="0"/>
          <w:sz w:val="24"/>
          <w:szCs w:val="24"/>
          <w:bdr w:val="nil"/>
          <w:lang w:val="fr-FR"/>
        </w:rPr>
        <w:t>’</w:t>
      </w:r>
      <w:r w:rsidR="009C7F34" w:rsidRPr="009C5387">
        <w:rPr>
          <w:b w:val="0"/>
          <w:bCs w:val="0"/>
          <w:sz w:val="24"/>
          <w:szCs w:val="24"/>
          <w:bdr w:val="nil"/>
          <w:lang w:val="fr-FR"/>
        </w:rPr>
        <w:t>ordre du financement ou d</w:t>
      </w:r>
      <w:r w:rsidR="00AC4715" w:rsidRPr="009C5387">
        <w:rPr>
          <w:b w:val="0"/>
          <w:bCs w:val="0"/>
          <w:sz w:val="24"/>
          <w:szCs w:val="24"/>
          <w:bdr w:val="nil"/>
          <w:lang w:val="fr-FR"/>
        </w:rPr>
        <w:t>’</w:t>
      </w:r>
      <w:r w:rsidR="009C7F34" w:rsidRPr="009C5387">
        <w:rPr>
          <w:b w:val="0"/>
          <w:bCs w:val="0"/>
          <w:sz w:val="24"/>
          <w:szCs w:val="24"/>
          <w:bdr w:val="nil"/>
          <w:lang w:val="fr-FR"/>
        </w:rPr>
        <w:t xml:space="preserve">ordre programmatique. </w:t>
      </w:r>
    </w:p>
    <w:p w14:paraId="36F91B7D" w14:textId="77777777" w:rsidR="00AA0A7A"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se réserve le droit de déroger aux lacunes mineures d</w:t>
      </w:r>
      <w:r w:rsidR="00AC4715" w:rsidRPr="009C5387">
        <w:rPr>
          <w:b w:val="0"/>
          <w:bCs w:val="0"/>
          <w:sz w:val="24"/>
          <w:szCs w:val="24"/>
          <w:bdr w:val="nil"/>
          <w:lang w:val="fr-FR"/>
        </w:rPr>
        <w:t>’</w:t>
      </w:r>
      <w:r w:rsidR="009C7F34" w:rsidRPr="009C5387">
        <w:rPr>
          <w:b w:val="0"/>
          <w:bCs w:val="0"/>
          <w:sz w:val="24"/>
          <w:szCs w:val="24"/>
          <w:bdr w:val="nil"/>
          <w:lang w:val="fr-FR"/>
        </w:rPr>
        <w:t xml:space="preserve">une </w:t>
      </w:r>
      <w:r w:rsidR="00FB3823" w:rsidRPr="009C5387">
        <w:rPr>
          <w:b w:val="0"/>
          <w:bCs w:val="0"/>
          <w:sz w:val="24"/>
          <w:szCs w:val="24"/>
          <w:bdr w:val="nil"/>
          <w:lang w:val="fr-FR"/>
        </w:rPr>
        <w:t>offre</w:t>
      </w:r>
      <w:r w:rsidR="009C7F34" w:rsidRPr="009C5387">
        <w:rPr>
          <w:b w:val="0"/>
          <w:bCs w:val="0"/>
          <w:sz w:val="24"/>
          <w:szCs w:val="24"/>
          <w:bdr w:val="nil"/>
          <w:lang w:val="fr-FR"/>
        </w:rPr>
        <w:t xml:space="preserve"> qui peuvent être corrigées avant la décision d</w:t>
      </w:r>
      <w:r w:rsidR="00AC4715" w:rsidRPr="009C5387">
        <w:rPr>
          <w:b w:val="0"/>
          <w:bCs w:val="0"/>
          <w:sz w:val="24"/>
          <w:szCs w:val="24"/>
          <w:bdr w:val="nil"/>
          <w:lang w:val="fr-FR"/>
        </w:rPr>
        <w:t>’</w:t>
      </w:r>
      <w:r w:rsidR="009C7F34" w:rsidRPr="009C5387">
        <w:rPr>
          <w:b w:val="0"/>
          <w:bCs w:val="0"/>
          <w:sz w:val="24"/>
          <w:szCs w:val="24"/>
          <w:bdr w:val="nil"/>
          <w:lang w:val="fr-FR"/>
        </w:rPr>
        <w:t>adjudication afin de promouvoir la concurrence</w:t>
      </w:r>
    </w:p>
    <w:p w14:paraId="67C487FD" w14:textId="20995FB3" w:rsidR="00D31918" w:rsidRPr="009C5387" w:rsidRDefault="00B42562" w:rsidP="00AA0A7A">
      <w:pPr>
        <w:pStyle w:val="Heading1"/>
        <w:numPr>
          <w:ilvl w:val="0"/>
          <w:numId w:val="14"/>
        </w:numPr>
        <w:rPr>
          <w:b w:val="0"/>
          <w:bCs w:val="0"/>
          <w:sz w:val="24"/>
          <w:szCs w:val="24"/>
          <w:lang w:val="fr-FR"/>
        </w:rPr>
      </w:pPr>
      <w:r w:rsidRPr="009C5387">
        <w:rPr>
          <w:b w:val="0"/>
          <w:bCs w:val="0"/>
          <w:sz w:val="24"/>
          <w:szCs w:val="24"/>
          <w:bdr w:val="nil"/>
          <w:lang w:val="fr-FR"/>
        </w:rPr>
        <w:t xml:space="preserve">FHI Solutions </w:t>
      </w:r>
      <w:r w:rsidR="009C7F34" w:rsidRPr="009C5387">
        <w:rPr>
          <w:b w:val="0"/>
          <w:bCs w:val="0"/>
          <w:sz w:val="24"/>
          <w:szCs w:val="24"/>
          <w:bdr w:val="nil"/>
          <w:lang w:val="fr-FR"/>
        </w:rPr>
        <w:t>contactera les soumissionnaires pour confirmer l</w:t>
      </w:r>
      <w:r w:rsidR="00AC4715" w:rsidRPr="009C5387">
        <w:rPr>
          <w:b w:val="0"/>
          <w:bCs w:val="0"/>
          <w:sz w:val="24"/>
          <w:szCs w:val="24"/>
          <w:bdr w:val="nil"/>
          <w:lang w:val="fr-FR"/>
        </w:rPr>
        <w:t>’</w:t>
      </w:r>
      <w:r w:rsidR="009C7F34" w:rsidRPr="009C5387">
        <w:rPr>
          <w:b w:val="0"/>
          <w:bCs w:val="0"/>
          <w:sz w:val="24"/>
          <w:szCs w:val="24"/>
          <w:bdr w:val="nil"/>
          <w:lang w:val="fr-FR"/>
        </w:rPr>
        <w:t>identité de la personne contact, l</w:t>
      </w:r>
      <w:r w:rsidR="00AC4715" w:rsidRPr="009C5387">
        <w:rPr>
          <w:b w:val="0"/>
          <w:bCs w:val="0"/>
          <w:sz w:val="24"/>
          <w:szCs w:val="24"/>
          <w:bdr w:val="nil"/>
          <w:lang w:val="fr-FR"/>
        </w:rPr>
        <w:t>’</w:t>
      </w:r>
      <w:r w:rsidR="009C7F34" w:rsidRPr="009C5387">
        <w:rPr>
          <w:b w:val="0"/>
          <w:bCs w:val="0"/>
          <w:sz w:val="24"/>
          <w:szCs w:val="24"/>
          <w:bdr w:val="nil"/>
          <w:lang w:val="fr-FR"/>
        </w:rPr>
        <w:t xml:space="preserve">adresse et le fait que la soumission a bien été soumise en réponse </w:t>
      </w:r>
      <w:r w:rsidR="00FB3823" w:rsidRPr="009C5387">
        <w:rPr>
          <w:b w:val="0"/>
          <w:bCs w:val="0"/>
          <w:sz w:val="24"/>
          <w:szCs w:val="24"/>
          <w:bdr w:val="nil"/>
          <w:lang w:val="fr-FR"/>
        </w:rPr>
        <w:t>à la présente demande de devis</w:t>
      </w:r>
      <w:r w:rsidR="009C7F34" w:rsidRPr="009C5387">
        <w:rPr>
          <w:b w:val="0"/>
          <w:bCs w:val="0"/>
          <w:sz w:val="24"/>
          <w:szCs w:val="24"/>
          <w:bdr w:val="nil"/>
          <w:lang w:val="fr-FR"/>
        </w:rPr>
        <w:t xml:space="preserve">. </w:t>
      </w:r>
    </w:p>
    <w:p w14:paraId="0989F70D" w14:textId="77777777" w:rsidR="004644C9" w:rsidRDefault="004644C9" w:rsidP="004644C9">
      <w:pPr>
        <w:jc w:val="center"/>
        <w:rPr>
          <w:sz w:val="24"/>
          <w:szCs w:val="24"/>
          <w:lang w:val="fr-FR"/>
        </w:rPr>
      </w:pPr>
    </w:p>
    <w:p w14:paraId="05535CE5" w14:textId="31A84A0D" w:rsidR="004644C9" w:rsidRPr="0093245F" w:rsidRDefault="004644C9" w:rsidP="004644C9">
      <w:pPr>
        <w:jc w:val="center"/>
        <w:rPr>
          <w:b/>
          <w:bCs/>
          <w:color w:val="000000"/>
          <w:lang w:val="fr-FR" w:eastAsia="fr-FR"/>
        </w:rPr>
      </w:pPr>
      <w:r>
        <w:rPr>
          <w:sz w:val="24"/>
          <w:szCs w:val="24"/>
          <w:lang w:val="fr-FR"/>
        </w:rPr>
        <w:t xml:space="preserve">  </w:t>
      </w:r>
      <w:r w:rsidRPr="0093245F">
        <w:rPr>
          <w:b/>
          <w:bCs/>
          <w:color w:val="000000"/>
          <w:lang w:val="fr-FR" w:eastAsia="fr-FR"/>
        </w:rPr>
        <w:t>- FIN DE L’APPEL D’OFFRE –</w:t>
      </w:r>
    </w:p>
    <w:p w14:paraId="4999AC28" w14:textId="6A1F729D" w:rsidR="00DB4714" w:rsidRPr="009C5387" w:rsidRDefault="00DB4714" w:rsidP="00D93BE2">
      <w:pPr>
        <w:pStyle w:val="Heading1"/>
        <w:ind w:left="0"/>
        <w:rPr>
          <w:sz w:val="24"/>
          <w:szCs w:val="24"/>
          <w:lang w:val="fr-FR"/>
        </w:rPr>
      </w:pPr>
    </w:p>
    <w:p w14:paraId="505C10A4" w14:textId="77777777" w:rsidR="004644C9" w:rsidRDefault="004644C9" w:rsidP="00D93BE2">
      <w:pPr>
        <w:pStyle w:val="Heading1"/>
        <w:ind w:left="0"/>
        <w:rPr>
          <w:sz w:val="24"/>
          <w:szCs w:val="24"/>
          <w:lang w:val="fr-FR"/>
        </w:rPr>
      </w:pPr>
    </w:p>
    <w:p w14:paraId="6B4B47AC" w14:textId="55379500" w:rsidR="007724ED" w:rsidRPr="009C5387" w:rsidRDefault="007724ED" w:rsidP="00D93BE2">
      <w:pPr>
        <w:pStyle w:val="Heading1"/>
        <w:ind w:left="0"/>
        <w:rPr>
          <w:sz w:val="24"/>
          <w:szCs w:val="24"/>
          <w:lang w:val="fr-FR"/>
        </w:rPr>
      </w:pPr>
      <w:r w:rsidRPr="009C5387">
        <w:rPr>
          <w:sz w:val="24"/>
          <w:szCs w:val="24"/>
          <w:lang w:val="fr-FR"/>
        </w:rPr>
        <w:t>Annexes :</w:t>
      </w:r>
    </w:p>
    <w:p w14:paraId="7DA6EDE6" w14:textId="77777777" w:rsidR="007724ED" w:rsidRPr="009C5387" w:rsidRDefault="007724ED" w:rsidP="00D93BE2">
      <w:pPr>
        <w:pStyle w:val="Heading1"/>
        <w:ind w:left="0"/>
        <w:rPr>
          <w:sz w:val="24"/>
          <w:szCs w:val="24"/>
          <w:lang w:val="fr-FR"/>
        </w:rPr>
      </w:pPr>
    </w:p>
    <w:p w14:paraId="5952CB31" w14:textId="202D9AA2" w:rsidR="007724ED" w:rsidRPr="009C5387" w:rsidRDefault="007724ED" w:rsidP="00D93BE2">
      <w:pPr>
        <w:pStyle w:val="Heading1"/>
        <w:ind w:left="0"/>
        <w:rPr>
          <w:b w:val="0"/>
          <w:bCs w:val="0"/>
          <w:sz w:val="24"/>
          <w:szCs w:val="24"/>
          <w:lang w:val="fr-FR"/>
        </w:rPr>
      </w:pPr>
      <w:r w:rsidRPr="009C5387">
        <w:rPr>
          <w:b w:val="0"/>
          <w:bCs w:val="0"/>
          <w:sz w:val="24"/>
          <w:szCs w:val="24"/>
          <w:lang w:val="fr-FR"/>
        </w:rPr>
        <w:t xml:space="preserve">Protocole </w:t>
      </w:r>
      <w:proofErr w:type="spellStart"/>
      <w:r w:rsidRPr="009C5387">
        <w:rPr>
          <w:b w:val="0"/>
          <w:bCs w:val="0"/>
          <w:sz w:val="24"/>
          <w:szCs w:val="24"/>
          <w:lang w:val="fr-FR"/>
        </w:rPr>
        <w:t>Netcode</w:t>
      </w:r>
      <w:proofErr w:type="spellEnd"/>
      <w:r w:rsidRPr="009C5387">
        <w:rPr>
          <w:b w:val="0"/>
          <w:bCs w:val="0"/>
          <w:sz w:val="24"/>
          <w:szCs w:val="24"/>
          <w:lang w:val="fr-FR"/>
        </w:rPr>
        <w:t xml:space="preserve"> (évaluation périodique) en deux versions française et anglaise.</w:t>
      </w:r>
    </w:p>
    <w:p w14:paraId="2A537637" w14:textId="77777777" w:rsidR="007724ED" w:rsidRPr="009C5387" w:rsidRDefault="007724ED" w:rsidP="00D93BE2">
      <w:pPr>
        <w:pStyle w:val="Heading1"/>
        <w:ind w:left="0"/>
        <w:rPr>
          <w:b w:val="0"/>
          <w:bCs w:val="0"/>
          <w:sz w:val="24"/>
          <w:szCs w:val="24"/>
          <w:lang w:val="fr-FR"/>
        </w:rPr>
      </w:pPr>
    </w:p>
    <w:p w14:paraId="72563F77" w14:textId="77777777" w:rsidR="007724ED" w:rsidRPr="009C5387" w:rsidRDefault="007724ED" w:rsidP="00D93BE2">
      <w:pPr>
        <w:pStyle w:val="Heading1"/>
        <w:ind w:left="0"/>
        <w:rPr>
          <w:b w:val="0"/>
          <w:bCs w:val="0"/>
          <w:sz w:val="24"/>
          <w:szCs w:val="24"/>
          <w:lang w:val="fr-FR"/>
        </w:rPr>
      </w:pPr>
    </w:p>
    <w:p w14:paraId="57ADBD92" w14:textId="0900B34E" w:rsidR="00834950" w:rsidRPr="00834950" w:rsidRDefault="007724ED" w:rsidP="00834950">
      <w:pPr>
        <w:pStyle w:val="Heading1"/>
        <w:ind w:left="0"/>
        <w:rPr>
          <w:b w:val="0"/>
          <w:bCs w:val="0"/>
          <w:sz w:val="24"/>
          <w:szCs w:val="24"/>
          <w:lang w:val="fr-FR"/>
        </w:rPr>
        <w:sectPr w:rsidR="00834950" w:rsidRPr="00834950" w:rsidSect="003E7CCF">
          <w:footerReference w:type="default" r:id="rId18"/>
          <w:pgSz w:w="12240" w:h="15840"/>
          <w:pgMar w:top="720" w:right="720" w:bottom="720" w:left="720" w:header="0" w:footer="1012" w:gutter="0"/>
          <w:cols w:space="720"/>
          <w:docGrid w:linePitch="299"/>
        </w:sectPr>
      </w:pPr>
      <w:r w:rsidRPr="009C5387">
        <w:rPr>
          <w:b w:val="0"/>
          <w:bCs w:val="0"/>
          <w:sz w:val="24"/>
          <w:szCs w:val="24"/>
          <w:lang w:val="fr-FR"/>
        </w:rPr>
        <w:object w:dxaOrig="1508" w:dyaOrig="984" w14:anchorId="3B4CC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9" o:title=""/>
          </v:shape>
          <o:OLEObject Type="Embed" ProgID="FoxitReader.Document" ShapeID="_x0000_i1025" DrawAspect="Icon" ObjectID="_1681035875" r:id="rId20"/>
        </w:object>
      </w:r>
      <w:r w:rsidRPr="009C5387">
        <w:rPr>
          <w:b w:val="0"/>
          <w:bCs w:val="0"/>
          <w:sz w:val="24"/>
          <w:szCs w:val="24"/>
          <w:lang w:val="fr-FR"/>
        </w:rPr>
        <w:object w:dxaOrig="1508" w:dyaOrig="984" w14:anchorId="392337F0">
          <v:shape id="_x0000_i1026" type="#_x0000_t75" style="width:75pt;height:49.5pt" o:ole="">
            <v:imagedata r:id="rId21" o:title=""/>
          </v:shape>
          <o:OLEObject Type="Embed" ProgID="FoxitReader.Document" ShapeID="_x0000_i1026" DrawAspect="Icon" ObjectID="_1681035876" r:id="rId22"/>
        </w:object>
      </w:r>
    </w:p>
    <w:p w14:paraId="39C4A614" w14:textId="4E9D7C05" w:rsidR="00803B3F" w:rsidRPr="009C5387" w:rsidRDefault="00803B3F" w:rsidP="00834950">
      <w:pPr>
        <w:rPr>
          <w:color w:val="000000"/>
          <w:sz w:val="24"/>
          <w:szCs w:val="24"/>
          <w:lang w:val="fr-FR"/>
        </w:rPr>
      </w:pPr>
    </w:p>
    <w:sectPr w:rsidR="00803B3F" w:rsidRPr="009C5387" w:rsidSect="00F2641C">
      <w:pgSz w:w="12240" w:h="15840"/>
      <w:pgMar w:top="1180" w:right="1467" w:bottom="1200" w:left="130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C4F72" w14:textId="77777777" w:rsidR="00802D90" w:rsidRDefault="00802D90">
      <w:r>
        <w:separator/>
      </w:r>
    </w:p>
  </w:endnote>
  <w:endnote w:type="continuationSeparator" w:id="0">
    <w:p w14:paraId="32087CF2" w14:textId="77777777" w:rsidR="00802D90" w:rsidRDefault="0080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Regular">
    <w:altName w:val="Cambria"/>
    <w:panose1 w:val="00000000000000000000"/>
    <w:charset w:val="00"/>
    <w:family w:val="roman"/>
    <w:notTrueType/>
    <w:pitch w:val="default"/>
  </w:font>
  <w:font w:name="MyriadPro-Bold">
    <w:altName w:val="Cambria"/>
    <w:panose1 w:val="00000000000000000000"/>
    <w:charset w:val="00"/>
    <w:family w:val="roman"/>
    <w:notTrueType/>
    <w:pitch w:val="default"/>
  </w:font>
  <w:font w:name="MyriadPro-Black">
    <w:altName w:val="Cambria"/>
    <w:panose1 w:val="00000000000000000000"/>
    <w:charset w:val="00"/>
    <w:family w:val="roman"/>
    <w:notTrueType/>
    <w:pitch w:val="default"/>
  </w:font>
  <w:font w:name="MyriadPro-Bold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475568"/>
      <w:docPartObj>
        <w:docPartGallery w:val="Page Numbers (Bottom of Page)"/>
        <w:docPartUnique/>
      </w:docPartObj>
    </w:sdtPr>
    <w:sdtEndPr>
      <w:rPr>
        <w:rFonts w:asciiTheme="minorHAnsi" w:hAnsiTheme="minorHAnsi" w:cstheme="minorHAnsi"/>
        <w:noProof/>
      </w:rPr>
    </w:sdtEndPr>
    <w:sdtContent>
      <w:p w14:paraId="49268684" w14:textId="288ECB1E" w:rsidR="00513FAE" w:rsidRPr="00F059B6" w:rsidRDefault="00513FAE">
        <w:pPr>
          <w:pStyle w:val="Footer"/>
          <w:jc w:val="center"/>
          <w:rPr>
            <w:rFonts w:asciiTheme="minorHAnsi" w:hAnsiTheme="minorHAnsi" w:cstheme="minorHAnsi"/>
          </w:rPr>
        </w:pPr>
        <w:r w:rsidRPr="00F059B6">
          <w:rPr>
            <w:rFonts w:asciiTheme="minorHAnsi" w:hAnsiTheme="minorHAnsi" w:cstheme="minorHAnsi"/>
          </w:rPr>
          <w:fldChar w:fldCharType="begin"/>
        </w:r>
        <w:r w:rsidRPr="00F059B6">
          <w:rPr>
            <w:rFonts w:asciiTheme="minorHAnsi" w:hAnsiTheme="minorHAnsi" w:cstheme="minorHAnsi"/>
          </w:rPr>
          <w:instrText xml:space="preserve"> PAGE   \* MERGEFORMAT </w:instrText>
        </w:r>
        <w:r w:rsidRPr="00F059B6">
          <w:rPr>
            <w:rFonts w:asciiTheme="minorHAnsi" w:hAnsiTheme="minorHAnsi" w:cstheme="minorHAnsi"/>
          </w:rPr>
          <w:fldChar w:fldCharType="separate"/>
        </w:r>
        <w:r w:rsidRPr="00F059B6">
          <w:rPr>
            <w:rFonts w:asciiTheme="minorHAnsi" w:hAnsiTheme="minorHAnsi" w:cstheme="minorHAnsi"/>
            <w:noProof/>
          </w:rPr>
          <w:t>2</w:t>
        </w:r>
        <w:r w:rsidRPr="00F059B6">
          <w:rPr>
            <w:rFonts w:asciiTheme="minorHAnsi" w:hAnsiTheme="minorHAnsi" w:cstheme="minorHAnsi"/>
            <w:noProof/>
          </w:rPr>
          <w:fldChar w:fldCharType="end"/>
        </w:r>
      </w:p>
    </w:sdtContent>
  </w:sdt>
  <w:p w14:paraId="2DBED7AD" w14:textId="3E43C698" w:rsidR="00513FAE" w:rsidRDefault="00513FA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24A4B" w14:textId="77777777" w:rsidR="00802D90" w:rsidRDefault="00802D90">
      <w:r>
        <w:separator/>
      </w:r>
    </w:p>
  </w:footnote>
  <w:footnote w:type="continuationSeparator" w:id="0">
    <w:p w14:paraId="41083765" w14:textId="77777777" w:rsidR="00802D90" w:rsidRDefault="00802D90">
      <w:r>
        <w:continuationSeparator/>
      </w:r>
    </w:p>
  </w:footnote>
  <w:footnote w:id="1">
    <w:p w14:paraId="0F7593D1" w14:textId="6DC9753C" w:rsidR="00513FAE" w:rsidRPr="00EC28AE" w:rsidRDefault="00513FAE">
      <w:pPr>
        <w:pStyle w:val="FootnoteText"/>
        <w:rPr>
          <w:rFonts w:asciiTheme="minorHAnsi" w:hAnsiTheme="minorHAnsi" w:cstheme="minorHAnsi"/>
          <w:lang w:val="fr-FR"/>
        </w:rPr>
      </w:pPr>
      <w:r w:rsidRPr="00EC28AE">
        <w:rPr>
          <w:rStyle w:val="FootnoteReference"/>
          <w:rFonts w:asciiTheme="minorHAnsi" w:hAnsiTheme="minorHAnsi" w:cstheme="minorHAnsi"/>
        </w:rPr>
        <w:footnoteRef/>
      </w:r>
      <w:r w:rsidRPr="00EC28AE">
        <w:rPr>
          <w:rFonts w:asciiTheme="minorHAnsi" w:hAnsiTheme="minorHAnsi" w:cstheme="minorHAnsi"/>
          <w:lang w:val="fr-FR"/>
        </w:rPr>
        <w:t xml:space="preserve"> Disponible également sur </w:t>
      </w:r>
      <w:hyperlink r:id="rId1" w:history="1">
        <w:r w:rsidRPr="00EC28AE">
          <w:rPr>
            <w:rStyle w:val="Hyperlink"/>
            <w:rFonts w:asciiTheme="minorHAnsi" w:hAnsiTheme="minorHAnsi" w:cstheme="minorHAnsi"/>
            <w:lang w:val="fr-FR"/>
          </w:rPr>
          <w:t>https://www.who.int/nutrition/publications/infantfeeding/netcode-toolkit-periodic-assessment/fr/</w:t>
        </w:r>
      </w:hyperlink>
    </w:p>
    <w:p w14:paraId="62BCE438" w14:textId="77777777" w:rsidR="00513FAE" w:rsidRPr="00EC28AE" w:rsidRDefault="00513FAE">
      <w:pPr>
        <w:pStyle w:val="FootnoteText"/>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6395"/>
    <w:multiLevelType w:val="hybridMultilevel"/>
    <w:tmpl w:val="36A486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CA5C44"/>
    <w:multiLevelType w:val="hybridMultilevel"/>
    <w:tmpl w:val="E948290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C57422"/>
    <w:multiLevelType w:val="hybridMultilevel"/>
    <w:tmpl w:val="EF645B02"/>
    <w:lvl w:ilvl="0" w:tplc="A906E6F8">
      <w:start w:val="4"/>
      <w:numFmt w:val="upperRoman"/>
      <w:lvlText w:val="%1."/>
      <w:lvlJc w:val="right"/>
      <w:pPr>
        <w:ind w:left="86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81162B"/>
    <w:multiLevelType w:val="hybridMultilevel"/>
    <w:tmpl w:val="61789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B722BA"/>
    <w:multiLevelType w:val="hybridMultilevel"/>
    <w:tmpl w:val="EE1ADB5C"/>
    <w:lvl w:ilvl="0" w:tplc="8E50F6E4">
      <w:start w:val="1"/>
      <w:numFmt w:val="bullet"/>
      <w:lvlText w:val=""/>
      <w:lvlJc w:val="right"/>
      <w:pPr>
        <w:ind w:left="1505" w:hanging="360"/>
      </w:pPr>
      <w:rPr>
        <w:rFonts w:ascii="Symbol" w:hAnsi="Symbol" w:hint="default"/>
        <w:sz w:val="20"/>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5" w15:restartNumberingAfterBreak="0">
    <w:nsid w:val="0D0C3642"/>
    <w:multiLevelType w:val="hybridMultilevel"/>
    <w:tmpl w:val="6A3845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DC173A"/>
    <w:multiLevelType w:val="hybridMultilevel"/>
    <w:tmpl w:val="6E426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5A4891"/>
    <w:multiLevelType w:val="hybridMultilevel"/>
    <w:tmpl w:val="7120600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B373A"/>
    <w:multiLevelType w:val="hybridMultilevel"/>
    <w:tmpl w:val="C6B4A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962F81"/>
    <w:multiLevelType w:val="hybridMultilevel"/>
    <w:tmpl w:val="2E84D4B8"/>
    <w:lvl w:ilvl="0" w:tplc="3B6295C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E0151DA"/>
    <w:multiLevelType w:val="hybridMultilevel"/>
    <w:tmpl w:val="998ACFA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5C4814"/>
    <w:multiLevelType w:val="multilevel"/>
    <w:tmpl w:val="B1FA5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427EBF"/>
    <w:multiLevelType w:val="hybridMultilevel"/>
    <w:tmpl w:val="76B6A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0A736F"/>
    <w:multiLevelType w:val="hybridMultilevel"/>
    <w:tmpl w:val="935A6A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7569E4"/>
    <w:multiLevelType w:val="hybridMultilevel"/>
    <w:tmpl w:val="56DC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2B1482"/>
    <w:multiLevelType w:val="hybridMultilevel"/>
    <w:tmpl w:val="E7B6B8C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1F8436D"/>
    <w:multiLevelType w:val="hybridMultilevel"/>
    <w:tmpl w:val="01E2A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170BA9"/>
    <w:multiLevelType w:val="hybridMultilevel"/>
    <w:tmpl w:val="2DD25948"/>
    <w:lvl w:ilvl="0" w:tplc="611CF780">
      <w:start w:val="1"/>
      <w:numFmt w:val="decimal"/>
      <w:lvlText w:val="%1."/>
      <w:lvlJc w:val="left"/>
      <w:pPr>
        <w:ind w:left="785" w:hanging="360"/>
      </w:pPr>
    </w:lvl>
    <w:lvl w:ilvl="1" w:tplc="765E7B96" w:tentative="1">
      <w:start w:val="1"/>
      <w:numFmt w:val="lowerLetter"/>
      <w:lvlText w:val="%2."/>
      <w:lvlJc w:val="left"/>
      <w:pPr>
        <w:ind w:left="1505" w:hanging="360"/>
      </w:pPr>
    </w:lvl>
    <w:lvl w:ilvl="2" w:tplc="ACAAA222" w:tentative="1">
      <w:start w:val="1"/>
      <w:numFmt w:val="lowerRoman"/>
      <w:lvlText w:val="%3."/>
      <w:lvlJc w:val="right"/>
      <w:pPr>
        <w:ind w:left="2225" w:hanging="180"/>
      </w:pPr>
    </w:lvl>
    <w:lvl w:ilvl="3" w:tplc="A5C26F5A" w:tentative="1">
      <w:start w:val="1"/>
      <w:numFmt w:val="decimal"/>
      <w:lvlText w:val="%4."/>
      <w:lvlJc w:val="left"/>
      <w:pPr>
        <w:ind w:left="2945" w:hanging="360"/>
      </w:pPr>
    </w:lvl>
    <w:lvl w:ilvl="4" w:tplc="2F2AED12" w:tentative="1">
      <w:start w:val="1"/>
      <w:numFmt w:val="lowerLetter"/>
      <w:lvlText w:val="%5."/>
      <w:lvlJc w:val="left"/>
      <w:pPr>
        <w:ind w:left="3665" w:hanging="360"/>
      </w:pPr>
    </w:lvl>
    <w:lvl w:ilvl="5" w:tplc="7C26619E" w:tentative="1">
      <w:start w:val="1"/>
      <w:numFmt w:val="lowerRoman"/>
      <w:lvlText w:val="%6."/>
      <w:lvlJc w:val="right"/>
      <w:pPr>
        <w:ind w:left="4385" w:hanging="180"/>
      </w:pPr>
    </w:lvl>
    <w:lvl w:ilvl="6" w:tplc="5538DD3A" w:tentative="1">
      <w:start w:val="1"/>
      <w:numFmt w:val="decimal"/>
      <w:lvlText w:val="%7."/>
      <w:lvlJc w:val="left"/>
      <w:pPr>
        <w:ind w:left="5105" w:hanging="360"/>
      </w:pPr>
    </w:lvl>
    <w:lvl w:ilvl="7" w:tplc="7E8E93A2" w:tentative="1">
      <w:start w:val="1"/>
      <w:numFmt w:val="lowerLetter"/>
      <w:lvlText w:val="%8."/>
      <w:lvlJc w:val="left"/>
      <w:pPr>
        <w:ind w:left="5825" w:hanging="360"/>
      </w:pPr>
    </w:lvl>
    <w:lvl w:ilvl="8" w:tplc="4606C764" w:tentative="1">
      <w:start w:val="1"/>
      <w:numFmt w:val="lowerRoman"/>
      <w:lvlText w:val="%9."/>
      <w:lvlJc w:val="right"/>
      <w:pPr>
        <w:ind w:left="6545" w:hanging="180"/>
      </w:pPr>
    </w:lvl>
  </w:abstractNum>
  <w:abstractNum w:abstractNumId="18" w15:restartNumberingAfterBreak="0">
    <w:nsid w:val="3CCD36E6"/>
    <w:multiLevelType w:val="hybridMultilevel"/>
    <w:tmpl w:val="A5FA1108"/>
    <w:lvl w:ilvl="0" w:tplc="C6E4AAD8">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D8A13C9"/>
    <w:multiLevelType w:val="hybridMultilevel"/>
    <w:tmpl w:val="950202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393550"/>
    <w:multiLevelType w:val="hybridMultilevel"/>
    <w:tmpl w:val="E3665D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8675906"/>
    <w:multiLevelType w:val="hybridMultilevel"/>
    <w:tmpl w:val="299ED9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314FB5"/>
    <w:multiLevelType w:val="hybridMultilevel"/>
    <w:tmpl w:val="26865D7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BDF68A9"/>
    <w:multiLevelType w:val="hybridMultilevel"/>
    <w:tmpl w:val="B8E49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BE96A8C"/>
    <w:multiLevelType w:val="hybridMultilevel"/>
    <w:tmpl w:val="71C64DB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D737D11"/>
    <w:multiLevelType w:val="hybridMultilevel"/>
    <w:tmpl w:val="70A4C13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6827FD"/>
    <w:multiLevelType w:val="hybridMultilevel"/>
    <w:tmpl w:val="7F16CE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9C1526"/>
    <w:multiLevelType w:val="hybridMultilevel"/>
    <w:tmpl w:val="42180BC8"/>
    <w:lvl w:ilvl="0" w:tplc="5466621A">
      <w:start w:val="1"/>
      <w:numFmt w:val="decimal"/>
      <w:lvlText w:val="%1."/>
      <w:lvlJc w:val="left"/>
      <w:pPr>
        <w:ind w:left="360" w:hanging="360"/>
      </w:pPr>
      <w:rPr>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57DE1812"/>
    <w:multiLevelType w:val="hybridMultilevel"/>
    <w:tmpl w:val="66181AE0"/>
    <w:lvl w:ilvl="0" w:tplc="962CB8A2">
      <w:numFmt w:val="bullet"/>
      <w:lvlText w:val=""/>
      <w:lvlJc w:val="left"/>
      <w:pPr>
        <w:ind w:left="500" w:hanging="360"/>
      </w:pPr>
      <w:rPr>
        <w:rFonts w:ascii="Symbol" w:eastAsia="Symbol" w:hAnsi="Symbol" w:cs="Symbol" w:hint="default"/>
        <w:w w:val="100"/>
        <w:sz w:val="22"/>
        <w:szCs w:val="22"/>
        <w:lang w:val="en-US" w:eastAsia="en-US" w:bidi="en-US"/>
      </w:rPr>
    </w:lvl>
    <w:lvl w:ilvl="1" w:tplc="CA6C4CEC">
      <w:start w:val="1"/>
      <w:numFmt w:val="decimal"/>
      <w:lvlText w:val="%2."/>
      <w:lvlJc w:val="left"/>
      <w:pPr>
        <w:ind w:left="1170" w:hanging="360"/>
      </w:pPr>
      <w:rPr>
        <w:rFonts w:ascii="Calibri" w:eastAsia="Calibri" w:hAnsi="Calibri" w:cs="Calibri" w:hint="default"/>
        <w:w w:val="100"/>
        <w:sz w:val="22"/>
        <w:szCs w:val="22"/>
        <w:lang w:val="en-US" w:eastAsia="en-US" w:bidi="en-US"/>
      </w:rPr>
    </w:lvl>
    <w:lvl w:ilvl="2" w:tplc="7632CABC">
      <w:numFmt w:val="bullet"/>
      <w:lvlText w:val="•"/>
      <w:lvlJc w:val="left"/>
      <w:pPr>
        <w:ind w:left="2215" w:hanging="360"/>
      </w:pPr>
      <w:rPr>
        <w:rFonts w:hint="default"/>
        <w:lang w:val="en-US" w:eastAsia="en-US" w:bidi="en-US"/>
      </w:rPr>
    </w:lvl>
    <w:lvl w:ilvl="3" w:tplc="1CE8435A">
      <w:numFmt w:val="bullet"/>
      <w:lvlText w:val="•"/>
      <w:lvlJc w:val="left"/>
      <w:pPr>
        <w:ind w:left="3211" w:hanging="360"/>
      </w:pPr>
      <w:rPr>
        <w:rFonts w:hint="default"/>
        <w:lang w:val="en-US" w:eastAsia="en-US" w:bidi="en-US"/>
      </w:rPr>
    </w:lvl>
    <w:lvl w:ilvl="4" w:tplc="5936E2D4">
      <w:numFmt w:val="bullet"/>
      <w:lvlText w:val="•"/>
      <w:lvlJc w:val="left"/>
      <w:pPr>
        <w:ind w:left="4206" w:hanging="360"/>
      </w:pPr>
      <w:rPr>
        <w:rFonts w:hint="default"/>
        <w:lang w:val="en-US" w:eastAsia="en-US" w:bidi="en-US"/>
      </w:rPr>
    </w:lvl>
    <w:lvl w:ilvl="5" w:tplc="65EA46F2">
      <w:numFmt w:val="bullet"/>
      <w:lvlText w:val="•"/>
      <w:lvlJc w:val="left"/>
      <w:pPr>
        <w:ind w:left="5202" w:hanging="360"/>
      </w:pPr>
      <w:rPr>
        <w:rFonts w:hint="default"/>
        <w:lang w:val="en-US" w:eastAsia="en-US" w:bidi="en-US"/>
      </w:rPr>
    </w:lvl>
    <w:lvl w:ilvl="6" w:tplc="327E61FE">
      <w:numFmt w:val="bullet"/>
      <w:lvlText w:val="•"/>
      <w:lvlJc w:val="left"/>
      <w:pPr>
        <w:ind w:left="6197" w:hanging="360"/>
      </w:pPr>
      <w:rPr>
        <w:rFonts w:hint="default"/>
        <w:lang w:val="en-US" w:eastAsia="en-US" w:bidi="en-US"/>
      </w:rPr>
    </w:lvl>
    <w:lvl w:ilvl="7" w:tplc="D7E8805C">
      <w:numFmt w:val="bullet"/>
      <w:lvlText w:val="•"/>
      <w:lvlJc w:val="left"/>
      <w:pPr>
        <w:ind w:left="7193" w:hanging="360"/>
      </w:pPr>
      <w:rPr>
        <w:rFonts w:hint="default"/>
        <w:lang w:val="en-US" w:eastAsia="en-US" w:bidi="en-US"/>
      </w:rPr>
    </w:lvl>
    <w:lvl w:ilvl="8" w:tplc="BDD06380">
      <w:numFmt w:val="bullet"/>
      <w:lvlText w:val="•"/>
      <w:lvlJc w:val="left"/>
      <w:pPr>
        <w:ind w:left="8188" w:hanging="360"/>
      </w:pPr>
      <w:rPr>
        <w:rFonts w:hint="default"/>
        <w:lang w:val="en-US" w:eastAsia="en-US" w:bidi="en-US"/>
      </w:rPr>
    </w:lvl>
  </w:abstractNum>
  <w:abstractNum w:abstractNumId="29" w15:restartNumberingAfterBreak="0">
    <w:nsid w:val="5C7073EF"/>
    <w:multiLevelType w:val="hybridMultilevel"/>
    <w:tmpl w:val="CFE4F5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DBF2AFF"/>
    <w:multiLevelType w:val="hybridMultilevel"/>
    <w:tmpl w:val="3AFA0390"/>
    <w:lvl w:ilvl="0" w:tplc="040C000F">
      <w:start w:val="1"/>
      <w:numFmt w:val="decimal"/>
      <w:lvlText w:val="%1."/>
      <w:lvlJc w:val="left"/>
      <w:pPr>
        <w:ind w:left="860" w:hanging="360"/>
      </w:pPr>
    </w:lvl>
    <w:lvl w:ilvl="1" w:tplc="040C0019" w:tentative="1">
      <w:start w:val="1"/>
      <w:numFmt w:val="lowerLetter"/>
      <w:lvlText w:val="%2."/>
      <w:lvlJc w:val="left"/>
      <w:pPr>
        <w:ind w:left="1580" w:hanging="360"/>
      </w:pPr>
    </w:lvl>
    <w:lvl w:ilvl="2" w:tplc="040C001B" w:tentative="1">
      <w:start w:val="1"/>
      <w:numFmt w:val="lowerRoman"/>
      <w:lvlText w:val="%3."/>
      <w:lvlJc w:val="right"/>
      <w:pPr>
        <w:ind w:left="2300" w:hanging="180"/>
      </w:pPr>
    </w:lvl>
    <w:lvl w:ilvl="3" w:tplc="040C000F" w:tentative="1">
      <w:start w:val="1"/>
      <w:numFmt w:val="decimal"/>
      <w:lvlText w:val="%4."/>
      <w:lvlJc w:val="left"/>
      <w:pPr>
        <w:ind w:left="3020" w:hanging="360"/>
      </w:pPr>
    </w:lvl>
    <w:lvl w:ilvl="4" w:tplc="040C0019" w:tentative="1">
      <w:start w:val="1"/>
      <w:numFmt w:val="lowerLetter"/>
      <w:lvlText w:val="%5."/>
      <w:lvlJc w:val="left"/>
      <w:pPr>
        <w:ind w:left="3740" w:hanging="360"/>
      </w:pPr>
    </w:lvl>
    <w:lvl w:ilvl="5" w:tplc="040C001B" w:tentative="1">
      <w:start w:val="1"/>
      <w:numFmt w:val="lowerRoman"/>
      <w:lvlText w:val="%6."/>
      <w:lvlJc w:val="right"/>
      <w:pPr>
        <w:ind w:left="4460" w:hanging="180"/>
      </w:pPr>
    </w:lvl>
    <w:lvl w:ilvl="6" w:tplc="040C000F" w:tentative="1">
      <w:start w:val="1"/>
      <w:numFmt w:val="decimal"/>
      <w:lvlText w:val="%7."/>
      <w:lvlJc w:val="left"/>
      <w:pPr>
        <w:ind w:left="5180" w:hanging="360"/>
      </w:pPr>
    </w:lvl>
    <w:lvl w:ilvl="7" w:tplc="040C0019" w:tentative="1">
      <w:start w:val="1"/>
      <w:numFmt w:val="lowerLetter"/>
      <w:lvlText w:val="%8."/>
      <w:lvlJc w:val="left"/>
      <w:pPr>
        <w:ind w:left="5900" w:hanging="360"/>
      </w:pPr>
    </w:lvl>
    <w:lvl w:ilvl="8" w:tplc="040C001B" w:tentative="1">
      <w:start w:val="1"/>
      <w:numFmt w:val="lowerRoman"/>
      <w:lvlText w:val="%9."/>
      <w:lvlJc w:val="right"/>
      <w:pPr>
        <w:ind w:left="6620" w:hanging="180"/>
      </w:pPr>
    </w:lvl>
  </w:abstractNum>
  <w:abstractNum w:abstractNumId="31" w15:restartNumberingAfterBreak="0">
    <w:nsid w:val="5DC23462"/>
    <w:multiLevelType w:val="hybridMultilevel"/>
    <w:tmpl w:val="ABF8BF0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C83D6D"/>
    <w:multiLevelType w:val="hybridMultilevel"/>
    <w:tmpl w:val="5A18DAEA"/>
    <w:lvl w:ilvl="0" w:tplc="E4D67084">
      <w:start w:val="1"/>
      <w:numFmt w:val="decimal"/>
      <w:lvlText w:val="%1."/>
      <w:lvlJc w:val="left"/>
      <w:pPr>
        <w:ind w:left="891" w:hanging="360"/>
      </w:pPr>
      <w:rPr>
        <w:rFonts w:ascii="Times New Roman" w:eastAsia="Times New Roman" w:hAnsi="Times New Roman" w:cs="Times New Roman" w:hint="default"/>
        <w:w w:val="100"/>
        <w:sz w:val="22"/>
        <w:szCs w:val="22"/>
        <w:lang w:val="en-US" w:eastAsia="en-US" w:bidi="en-US"/>
      </w:rPr>
    </w:lvl>
    <w:lvl w:ilvl="1" w:tplc="F8B24EE8">
      <w:numFmt w:val="bullet"/>
      <w:lvlText w:val="•"/>
      <w:lvlJc w:val="left"/>
      <w:pPr>
        <w:ind w:left="1828" w:hanging="360"/>
      </w:pPr>
      <w:rPr>
        <w:rFonts w:hint="default"/>
        <w:lang w:val="en-US" w:eastAsia="en-US" w:bidi="en-US"/>
      </w:rPr>
    </w:lvl>
    <w:lvl w:ilvl="2" w:tplc="7B6691F8">
      <w:numFmt w:val="bullet"/>
      <w:lvlText w:val="•"/>
      <w:lvlJc w:val="left"/>
      <w:pPr>
        <w:ind w:left="2756" w:hanging="360"/>
      </w:pPr>
      <w:rPr>
        <w:rFonts w:hint="default"/>
        <w:lang w:val="en-US" w:eastAsia="en-US" w:bidi="en-US"/>
      </w:rPr>
    </w:lvl>
    <w:lvl w:ilvl="3" w:tplc="8320D3B2">
      <w:numFmt w:val="bullet"/>
      <w:lvlText w:val="•"/>
      <w:lvlJc w:val="left"/>
      <w:pPr>
        <w:ind w:left="3684" w:hanging="360"/>
      </w:pPr>
      <w:rPr>
        <w:rFonts w:hint="default"/>
        <w:lang w:val="en-US" w:eastAsia="en-US" w:bidi="en-US"/>
      </w:rPr>
    </w:lvl>
    <w:lvl w:ilvl="4" w:tplc="0758324C">
      <w:numFmt w:val="bullet"/>
      <w:lvlText w:val="•"/>
      <w:lvlJc w:val="left"/>
      <w:pPr>
        <w:ind w:left="4612" w:hanging="360"/>
      </w:pPr>
      <w:rPr>
        <w:rFonts w:hint="default"/>
        <w:lang w:val="en-US" w:eastAsia="en-US" w:bidi="en-US"/>
      </w:rPr>
    </w:lvl>
    <w:lvl w:ilvl="5" w:tplc="E9D2A39A">
      <w:numFmt w:val="bullet"/>
      <w:lvlText w:val="•"/>
      <w:lvlJc w:val="left"/>
      <w:pPr>
        <w:ind w:left="5540" w:hanging="360"/>
      </w:pPr>
      <w:rPr>
        <w:rFonts w:hint="default"/>
        <w:lang w:val="en-US" w:eastAsia="en-US" w:bidi="en-US"/>
      </w:rPr>
    </w:lvl>
    <w:lvl w:ilvl="6" w:tplc="D9842F66">
      <w:numFmt w:val="bullet"/>
      <w:lvlText w:val="•"/>
      <w:lvlJc w:val="left"/>
      <w:pPr>
        <w:ind w:left="6468" w:hanging="360"/>
      </w:pPr>
      <w:rPr>
        <w:rFonts w:hint="default"/>
        <w:lang w:val="en-US" w:eastAsia="en-US" w:bidi="en-US"/>
      </w:rPr>
    </w:lvl>
    <w:lvl w:ilvl="7" w:tplc="D47ACDBE">
      <w:numFmt w:val="bullet"/>
      <w:lvlText w:val="•"/>
      <w:lvlJc w:val="left"/>
      <w:pPr>
        <w:ind w:left="7396" w:hanging="360"/>
      </w:pPr>
      <w:rPr>
        <w:rFonts w:hint="default"/>
        <w:lang w:val="en-US" w:eastAsia="en-US" w:bidi="en-US"/>
      </w:rPr>
    </w:lvl>
    <w:lvl w:ilvl="8" w:tplc="708E9076">
      <w:numFmt w:val="bullet"/>
      <w:lvlText w:val="•"/>
      <w:lvlJc w:val="left"/>
      <w:pPr>
        <w:ind w:left="8324" w:hanging="360"/>
      </w:pPr>
      <w:rPr>
        <w:rFonts w:hint="default"/>
        <w:lang w:val="en-US" w:eastAsia="en-US" w:bidi="en-US"/>
      </w:rPr>
    </w:lvl>
  </w:abstractNum>
  <w:abstractNum w:abstractNumId="33" w15:restartNumberingAfterBreak="0">
    <w:nsid w:val="60277029"/>
    <w:multiLevelType w:val="hybridMultilevel"/>
    <w:tmpl w:val="59826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20812B9"/>
    <w:multiLevelType w:val="hybridMultilevel"/>
    <w:tmpl w:val="CABE8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720509"/>
    <w:multiLevelType w:val="hybridMultilevel"/>
    <w:tmpl w:val="BB38F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EB41AC"/>
    <w:multiLevelType w:val="hybridMultilevel"/>
    <w:tmpl w:val="4B184656"/>
    <w:lvl w:ilvl="0" w:tplc="040C000F">
      <w:start w:val="1"/>
      <w:numFmt w:val="decimal"/>
      <w:lvlText w:val="%1."/>
      <w:lvlJc w:val="left"/>
      <w:pPr>
        <w:ind w:left="860" w:hanging="360"/>
      </w:pPr>
    </w:lvl>
    <w:lvl w:ilvl="1" w:tplc="040C0019" w:tentative="1">
      <w:start w:val="1"/>
      <w:numFmt w:val="lowerLetter"/>
      <w:lvlText w:val="%2."/>
      <w:lvlJc w:val="left"/>
      <w:pPr>
        <w:ind w:left="1580" w:hanging="360"/>
      </w:pPr>
    </w:lvl>
    <w:lvl w:ilvl="2" w:tplc="040C001B" w:tentative="1">
      <w:start w:val="1"/>
      <w:numFmt w:val="lowerRoman"/>
      <w:lvlText w:val="%3."/>
      <w:lvlJc w:val="right"/>
      <w:pPr>
        <w:ind w:left="2300" w:hanging="180"/>
      </w:pPr>
    </w:lvl>
    <w:lvl w:ilvl="3" w:tplc="040C000F" w:tentative="1">
      <w:start w:val="1"/>
      <w:numFmt w:val="decimal"/>
      <w:lvlText w:val="%4."/>
      <w:lvlJc w:val="left"/>
      <w:pPr>
        <w:ind w:left="3020" w:hanging="360"/>
      </w:pPr>
    </w:lvl>
    <w:lvl w:ilvl="4" w:tplc="040C0019" w:tentative="1">
      <w:start w:val="1"/>
      <w:numFmt w:val="lowerLetter"/>
      <w:lvlText w:val="%5."/>
      <w:lvlJc w:val="left"/>
      <w:pPr>
        <w:ind w:left="3740" w:hanging="360"/>
      </w:pPr>
    </w:lvl>
    <w:lvl w:ilvl="5" w:tplc="040C001B" w:tentative="1">
      <w:start w:val="1"/>
      <w:numFmt w:val="lowerRoman"/>
      <w:lvlText w:val="%6."/>
      <w:lvlJc w:val="right"/>
      <w:pPr>
        <w:ind w:left="4460" w:hanging="180"/>
      </w:pPr>
    </w:lvl>
    <w:lvl w:ilvl="6" w:tplc="040C000F" w:tentative="1">
      <w:start w:val="1"/>
      <w:numFmt w:val="decimal"/>
      <w:lvlText w:val="%7."/>
      <w:lvlJc w:val="left"/>
      <w:pPr>
        <w:ind w:left="5180" w:hanging="360"/>
      </w:pPr>
    </w:lvl>
    <w:lvl w:ilvl="7" w:tplc="040C0019" w:tentative="1">
      <w:start w:val="1"/>
      <w:numFmt w:val="lowerLetter"/>
      <w:lvlText w:val="%8."/>
      <w:lvlJc w:val="left"/>
      <w:pPr>
        <w:ind w:left="5900" w:hanging="360"/>
      </w:pPr>
    </w:lvl>
    <w:lvl w:ilvl="8" w:tplc="040C001B" w:tentative="1">
      <w:start w:val="1"/>
      <w:numFmt w:val="lowerRoman"/>
      <w:lvlText w:val="%9."/>
      <w:lvlJc w:val="right"/>
      <w:pPr>
        <w:ind w:left="6620" w:hanging="180"/>
      </w:pPr>
    </w:lvl>
  </w:abstractNum>
  <w:abstractNum w:abstractNumId="37" w15:restartNumberingAfterBreak="0">
    <w:nsid w:val="6D330AEB"/>
    <w:multiLevelType w:val="hybridMultilevel"/>
    <w:tmpl w:val="2D383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DAB7D35"/>
    <w:multiLevelType w:val="hybridMultilevel"/>
    <w:tmpl w:val="BCAEFF4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FE08A4"/>
    <w:multiLevelType w:val="hybridMultilevel"/>
    <w:tmpl w:val="57F25F7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E660ECD"/>
    <w:multiLevelType w:val="hybridMultilevel"/>
    <w:tmpl w:val="20909F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F526685"/>
    <w:multiLevelType w:val="hybridMultilevel"/>
    <w:tmpl w:val="148A5198"/>
    <w:lvl w:ilvl="0" w:tplc="040C0013">
      <w:start w:val="1"/>
      <w:numFmt w:val="upperRoman"/>
      <w:lvlText w:val="%1."/>
      <w:lvlJc w:val="right"/>
      <w:pPr>
        <w:ind w:left="8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FA25871"/>
    <w:multiLevelType w:val="hybridMultilevel"/>
    <w:tmpl w:val="66540E6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0397EFD"/>
    <w:multiLevelType w:val="hybridMultilevel"/>
    <w:tmpl w:val="2962E312"/>
    <w:lvl w:ilvl="0" w:tplc="BB5AE866">
      <w:start w:val="1"/>
      <w:numFmt w:val="upperRoman"/>
      <w:pStyle w:val="Style1"/>
      <w:lvlText w:val="%1."/>
      <w:lvlJc w:val="left"/>
      <w:pPr>
        <w:ind w:left="360" w:hanging="720"/>
      </w:pPr>
      <w:rPr>
        <w:rFonts w:hint="default"/>
        <w:b/>
      </w:rPr>
    </w:lvl>
    <w:lvl w:ilvl="1" w:tplc="040C0019">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44" w15:restartNumberingAfterBreak="0">
    <w:nsid w:val="741A6B6C"/>
    <w:multiLevelType w:val="hybridMultilevel"/>
    <w:tmpl w:val="C58C057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57F4837"/>
    <w:multiLevelType w:val="hybridMultilevel"/>
    <w:tmpl w:val="5D8AF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1A0A7B"/>
    <w:multiLevelType w:val="hybridMultilevel"/>
    <w:tmpl w:val="7B8AD3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33"/>
  </w:num>
  <w:num w:numId="4">
    <w:abstractNumId w:val="46"/>
  </w:num>
  <w:num w:numId="5">
    <w:abstractNumId w:val="29"/>
  </w:num>
  <w:num w:numId="6">
    <w:abstractNumId w:val="29"/>
  </w:num>
  <w:num w:numId="7">
    <w:abstractNumId w:val="37"/>
  </w:num>
  <w:num w:numId="8">
    <w:abstractNumId w:val="23"/>
  </w:num>
  <w:num w:numId="9">
    <w:abstractNumId w:val="14"/>
  </w:num>
  <w:num w:numId="10">
    <w:abstractNumId w:val="6"/>
  </w:num>
  <w:num w:numId="11">
    <w:abstractNumId w:val="43"/>
  </w:num>
  <w:num w:numId="12">
    <w:abstractNumId w:val="9"/>
  </w:num>
  <w:num w:numId="13">
    <w:abstractNumId w:val="36"/>
  </w:num>
  <w:num w:numId="14">
    <w:abstractNumId w:val="1"/>
  </w:num>
  <w:num w:numId="15">
    <w:abstractNumId w:val="13"/>
  </w:num>
  <w:num w:numId="16">
    <w:abstractNumId w:val="3"/>
  </w:num>
  <w:num w:numId="17">
    <w:abstractNumId w:val="7"/>
  </w:num>
  <w:num w:numId="18">
    <w:abstractNumId w:val="18"/>
  </w:num>
  <w:num w:numId="19">
    <w:abstractNumId w:val="5"/>
  </w:num>
  <w:num w:numId="20">
    <w:abstractNumId w:val="21"/>
  </w:num>
  <w:num w:numId="21">
    <w:abstractNumId w:val="39"/>
  </w:num>
  <w:num w:numId="22">
    <w:abstractNumId w:val="38"/>
  </w:num>
  <w:num w:numId="23">
    <w:abstractNumId w:val="34"/>
  </w:num>
  <w:num w:numId="24">
    <w:abstractNumId w:val="16"/>
  </w:num>
  <w:num w:numId="25">
    <w:abstractNumId w:val="42"/>
  </w:num>
  <w:num w:numId="26">
    <w:abstractNumId w:val="31"/>
  </w:num>
  <w:num w:numId="27">
    <w:abstractNumId w:val="12"/>
  </w:num>
  <w:num w:numId="28">
    <w:abstractNumId w:val="24"/>
  </w:num>
  <w:num w:numId="29">
    <w:abstractNumId w:val="25"/>
  </w:num>
  <w:num w:numId="30">
    <w:abstractNumId w:val="26"/>
  </w:num>
  <w:num w:numId="31">
    <w:abstractNumId w:val="44"/>
  </w:num>
  <w:num w:numId="32">
    <w:abstractNumId w:val="10"/>
  </w:num>
  <w:num w:numId="33">
    <w:abstractNumId w:val="40"/>
  </w:num>
  <w:num w:numId="34">
    <w:abstractNumId w:val="19"/>
  </w:num>
  <w:num w:numId="35">
    <w:abstractNumId w:val="45"/>
  </w:num>
  <w:num w:numId="36">
    <w:abstractNumId w:val="27"/>
  </w:num>
  <w:num w:numId="37">
    <w:abstractNumId w:val="0"/>
  </w:num>
  <w:num w:numId="38">
    <w:abstractNumId w:val="15"/>
  </w:num>
  <w:num w:numId="39">
    <w:abstractNumId w:val="22"/>
  </w:num>
  <w:num w:numId="40">
    <w:abstractNumId w:val="20"/>
  </w:num>
  <w:num w:numId="41">
    <w:abstractNumId w:val="30"/>
  </w:num>
  <w:num w:numId="42">
    <w:abstractNumId w:val="41"/>
  </w:num>
  <w:num w:numId="43">
    <w:abstractNumId w:val="2"/>
  </w:num>
  <w:num w:numId="44">
    <w:abstractNumId w:val="11"/>
  </w:num>
  <w:num w:numId="45">
    <w:abstractNumId w:val="17"/>
  </w:num>
  <w:num w:numId="46">
    <w:abstractNumId w:val="8"/>
  </w:num>
  <w:num w:numId="47">
    <w:abstractNumId w:val="35"/>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918"/>
    <w:rsid w:val="00000D48"/>
    <w:rsid w:val="0001471C"/>
    <w:rsid w:val="000505C0"/>
    <w:rsid w:val="00050767"/>
    <w:rsid w:val="00066A71"/>
    <w:rsid w:val="000D741B"/>
    <w:rsid w:val="000D7D92"/>
    <w:rsid w:val="00154D3A"/>
    <w:rsid w:val="00156B80"/>
    <w:rsid w:val="001C1EE3"/>
    <w:rsid w:val="001E06CE"/>
    <w:rsid w:val="001F1518"/>
    <w:rsid w:val="00242168"/>
    <w:rsid w:val="00261072"/>
    <w:rsid w:val="00276662"/>
    <w:rsid w:val="00285FAA"/>
    <w:rsid w:val="002C019D"/>
    <w:rsid w:val="00307FC8"/>
    <w:rsid w:val="00323797"/>
    <w:rsid w:val="0034157F"/>
    <w:rsid w:val="003415D2"/>
    <w:rsid w:val="00350FCC"/>
    <w:rsid w:val="003673B1"/>
    <w:rsid w:val="0036786D"/>
    <w:rsid w:val="00370373"/>
    <w:rsid w:val="0038453C"/>
    <w:rsid w:val="00385C46"/>
    <w:rsid w:val="00387016"/>
    <w:rsid w:val="003E7CCF"/>
    <w:rsid w:val="003F0388"/>
    <w:rsid w:val="0041584C"/>
    <w:rsid w:val="00415D11"/>
    <w:rsid w:val="00457D56"/>
    <w:rsid w:val="00460023"/>
    <w:rsid w:val="0046405A"/>
    <w:rsid w:val="004644C9"/>
    <w:rsid w:val="00471825"/>
    <w:rsid w:val="00471D69"/>
    <w:rsid w:val="004848C3"/>
    <w:rsid w:val="004A078E"/>
    <w:rsid w:val="004A22E4"/>
    <w:rsid w:val="004A3BBD"/>
    <w:rsid w:val="004B44C1"/>
    <w:rsid w:val="004F4C62"/>
    <w:rsid w:val="00513FAE"/>
    <w:rsid w:val="00514253"/>
    <w:rsid w:val="00517003"/>
    <w:rsid w:val="005300E1"/>
    <w:rsid w:val="00536236"/>
    <w:rsid w:val="005406E3"/>
    <w:rsid w:val="005541B7"/>
    <w:rsid w:val="00583380"/>
    <w:rsid w:val="005857F0"/>
    <w:rsid w:val="005A53ED"/>
    <w:rsid w:val="005A7943"/>
    <w:rsid w:val="005E7BF7"/>
    <w:rsid w:val="006250C4"/>
    <w:rsid w:val="006572B5"/>
    <w:rsid w:val="0067421E"/>
    <w:rsid w:val="006836C6"/>
    <w:rsid w:val="006B48E0"/>
    <w:rsid w:val="006B778C"/>
    <w:rsid w:val="006C5345"/>
    <w:rsid w:val="006E089C"/>
    <w:rsid w:val="006F2E75"/>
    <w:rsid w:val="00703B7F"/>
    <w:rsid w:val="007226E9"/>
    <w:rsid w:val="00735CD8"/>
    <w:rsid w:val="00744FAD"/>
    <w:rsid w:val="007526E4"/>
    <w:rsid w:val="007619AC"/>
    <w:rsid w:val="0076366D"/>
    <w:rsid w:val="007724ED"/>
    <w:rsid w:val="0078579C"/>
    <w:rsid w:val="007B639D"/>
    <w:rsid w:val="007E34C5"/>
    <w:rsid w:val="0080093B"/>
    <w:rsid w:val="00802D90"/>
    <w:rsid w:val="00803B3F"/>
    <w:rsid w:val="00834950"/>
    <w:rsid w:val="00877778"/>
    <w:rsid w:val="008815E6"/>
    <w:rsid w:val="00890CB8"/>
    <w:rsid w:val="008C2A9F"/>
    <w:rsid w:val="008F01E9"/>
    <w:rsid w:val="00904986"/>
    <w:rsid w:val="00905495"/>
    <w:rsid w:val="009545A8"/>
    <w:rsid w:val="00956CCF"/>
    <w:rsid w:val="009705E8"/>
    <w:rsid w:val="009713C5"/>
    <w:rsid w:val="009A6830"/>
    <w:rsid w:val="009C0A42"/>
    <w:rsid w:val="009C5387"/>
    <w:rsid w:val="009C7F34"/>
    <w:rsid w:val="009F1DDF"/>
    <w:rsid w:val="00A0043F"/>
    <w:rsid w:val="00A212EC"/>
    <w:rsid w:val="00A30D7D"/>
    <w:rsid w:val="00A42CC8"/>
    <w:rsid w:val="00A72CFD"/>
    <w:rsid w:val="00A86FC2"/>
    <w:rsid w:val="00AA0A7A"/>
    <w:rsid w:val="00AB1826"/>
    <w:rsid w:val="00AC16DA"/>
    <w:rsid w:val="00AC4715"/>
    <w:rsid w:val="00AF0A20"/>
    <w:rsid w:val="00AF2247"/>
    <w:rsid w:val="00B055A9"/>
    <w:rsid w:val="00B14B90"/>
    <w:rsid w:val="00B35DF3"/>
    <w:rsid w:val="00B42562"/>
    <w:rsid w:val="00B440B8"/>
    <w:rsid w:val="00B4533C"/>
    <w:rsid w:val="00B641DD"/>
    <w:rsid w:val="00BA0FC8"/>
    <w:rsid w:val="00BD392E"/>
    <w:rsid w:val="00BE6CCD"/>
    <w:rsid w:val="00C5055A"/>
    <w:rsid w:val="00CE3A8F"/>
    <w:rsid w:val="00D01D92"/>
    <w:rsid w:val="00D07C7B"/>
    <w:rsid w:val="00D31918"/>
    <w:rsid w:val="00D423F9"/>
    <w:rsid w:val="00D47017"/>
    <w:rsid w:val="00D75AF9"/>
    <w:rsid w:val="00D8580A"/>
    <w:rsid w:val="00D93BE2"/>
    <w:rsid w:val="00DB4670"/>
    <w:rsid w:val="00DB4714"/>
    <w:rsid w:val="00DE0C86"/>
    <w:rsid w:val="00DE2E04"/>
    <w:rsid w:val="00DE62D7"/>
    <w:rsid w:val="00E32AF7"/>
    <w:rsid w:val="00E3688F"/>
    <w:rsid w:val="00E371D9"/>
    <w:rsid w:val="00E55770"/>
    <w:rsid w:val="00E81BB1"/>
    <w:rsid w:val="00EC28AE"/>
    <w:rsid w:val="00ED378E"/>
    <w:rsid w:val="00ED3E5B"/>
    <w:rsid w:val="00ED7A62"/>
    <w:rsid w:val="00EF525B"/>
    <w:rsid w:val="00F059B6"/>
    <w:rsid w:val="00F13D16"/>
    <w:rsid w:val="00F2641C"/>
    <w:rsid w:val="00F54AEB"/>
    <w:rsid w:val="00F61915"/>
    <w:rsid w:val="00F65CDB"/>
    <w:rsid w:val="00F72BB6"/>
    <w:rsid w:val="00F8723E"/>
    <w:rsid w:val="00F9085E"/>
    <w:rsid w:val="00FA76D1"/>
    <w:rsid w:val="00FB3823"/>
    <w:rsid w:val="00FC30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3FDD9"/>
  <w15:docId w15:val="{39DE29AA-E670-403B-88AE-31E02D748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0"/>
      <w:ind w:left="3878" w:right="4234"/>
      <w:jc w:val="center"/>
    </w:pPr>
    <w:rPr>
      <w:b/>
      <w:bCs/>
      <w:sz w:val="24"/>
      <w:szCs w:val="24"/>
    </w:rPr>
  </w:style>
  <w:style w:type="paragraph" w:styleId="ListParagraph">
    <w:name w:val="List Paragraph"/>
    <w:aliases w:val="Evidence on Demand bullet points,References,Paragraphe de liste1,MCHIP_list paragraph,List Paragraph1,Recommendation,Bullet paras,Bullets,Casella di testo,List Paragraph (numbered (a)),List Paragraph Char Char Char,Ha,Dot pt,No Spacing1"/>
    <w:basedOn w:val="Normal"/>
    <w:link w:val="ListParagraphChar"/>
    <w:uiPriority w:val="34"/>
    <w:qFormat/>
    <w:pPr>
      <w:ind w:left="50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3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78E"/>
    <w:rPr>
      <w:rFonts w:ascii="Segoe UI" w:eastAsia="Times New Roman" w:hAnsi="Segoe UI" w:cs="Segoe UI"/>
      <w:sz w:val="18"/>
      <w:szCs w:val="18"/>
      <w:lang w:bidi="en-US"/>
    </w:rPr>
  </w:style>
  <w:style w:type="paragraph" w:styleId="Header">
    <w:name w:val="header"/>
    <w:basedOn w:val="Normal"/>
    <w:link w:val="HeaderChar"/>
    <w:uiPriority w:val="99"/>
    <w:unhideWhenUsed/>
    <w:rsid w:val="00ED378E"/>
    <w:pPr>
      <w:tabs>
        <w:tab w:val="center" w:pos="4513"/>
        <w:tab w:val="right" w:pos="9026"/>
      </w:tabs>
    </w:pPr>
  </w:style>
  <w:style w:type="character" w:customStyle="1" w:styleId="HeaderChar">
    <w:name w:val="Header Char"/>
    <w:basedOn w:val="DefaultParagraphFont"/>
    <w:link w:val="Header"/>
    <w:uiPriority w:val="99"/>
    <w:rsid w:val="00ED378E"/>
    <w:rPr>
      <w:rFonts w:ascii="Times New Roman" w:eastAsia="Times New Roman" w:hAnsi="Times New Roman" w:cs="Times New Roman"/>
      <w:lang w:bidi="en-US"/>
    </w:rPr>
  </w:style>
  <w:style w:type="paragraph" w:styleId="Footer">
    <w:name w:val="footer"/>
    <w:basedOn w:val="Normal"/>
    <w:link w:val="FooterChar"/>
    <w:uiPriority w:val="99"/>
    <w:unhideWhenUsed/>
    <w:rsid w:val="00ED378E"/>
    <w:pPr>
      <w:tabs>
        <w:tab w:val="center" w:pos="4513"/>
        <w:tab w:val="right" w:pos="9026"/>
      </w:tabs>
    </w:pPr>
  </w:style>
  <w:style w:type="character" w:customStyle="1" w:styleId="FooterChar">
    <w:name w:val="Footer Char"/>
    <w:basedOn w:val="DefaultParagraphFont"/>
    <w:link w:val="Footer"/>
    <w:uiPriority w:val="99"/>
    <w:rsid w:val="00ED378E"/>
    <w:rPr>
      <w:rFonts w:ascii="Times New Roman" w:eastAsia="Times New Roman" w:hAnsi="Times New Roman" w:cs="Times New Roman"/>
      <w:lang w:bidi="en-US"/>
    </w:rPr>
  </w:style>
  <w:style w:type="table" w:customStyle="1" w:styleId="TableNormal1">
    <w:name w:val="Table Normal1"/>
    <w:rsid w:val="00385C46"/>
    <w:pPr>
      <w:autoSpaceDE/>
      <w:autoSpaceDN/>
    </w:pPr>
    <w:rPr>
      <w:rFonts w:ascii="Calibri" w:eastAsia="Calibri" w:hAnsi="Calibri" w:cs="Calibri"/>
      <w:lang w:eastAsia="zh-TW"/>
    </w:rPr>
    <w:tblPr>
      <w:tblCellMar>
        <w:top w:w="0" w:type="dxa"/>
        <w:left w:w="0" w:type="dxa"/>
        <w:bottom w:w="0" w:type="dxa"/>
        <w:right w:w="0" w:type="dxa"/>
      </w:tblCellMar>
    </w:tblPr>
  </w:style>
  <w:style w:type="character" w:customStyle="1" w:styleId="ListParagraphChar">
    <w:name w:val="List Paragraph Char"/>
    <w:aliases w:val="Evidence on Demand bullet points Char,References Char,Paragraphe de liste1 Char,MCHIP_list paragraph Char,List Paragraph1 Char,Recommendation Char,Bullet paras Char,Bullets Char,Casella di testo Char,Ha Char,Dot pt Char"/>
    <w:basedOn w:val="DefaultParagraphFont"/>
    <w:link w:val="ListParagraph"/>
    <w:uiPriority w:val="34"/>
    <w:qFormat/>
    <w:rsid w:val="00385C46"/>
    <w:rPr>
      <w:rFonts w:ascii="Times New Roman" w:eastAsia="Times New Roman" w:hAnsi="Times New Roman" w:cs="Times New Roman"/>
      <w:lang w:bidi="en-US"/>
    </w:rPr>
  </w:style>
  <w:style w:type="paragraph" w:customStyle="1" w:styleId="Style1">
    <w:name w:val="Style1"/>
    <w:basedOn w:val="ListParagraph"/>
    <w:link w:val="Style1Char"/>
    <w:qFormat/>
    <w:rsid w:val="00385C46"/>
    <w:pPr>
      <w:widowControl/>
      <w:numPr>
        <w:numId w:val="11"/>
      </w:numPr>
      <w:autoSpaceDE/>
      <w:autoSpaceDN/>
      <w:spacing w:after="120"/>
    </w:pPr>
    <w:rPr>
      <w:rFonts w:asciiTheme="majorHAnsi" w:eastAsiaTheme="minorHAnsi" w:hAnsiTheme="majorHAnsi" w:cstheme="majorHAnsi"/>
      <w:b/>
      <w:lang w:val="fr-FR" w:bidi="ar-SA"/>
    </w:rPr>
  </w:style>
  <w:style w:type="character" w:customStyle="1" w:styleId="Style1Char">
    <w:name w:val="Style1 Char"/>
    <w:basedOn w:val="DefaultParagraphFont"/>
    <w:link w:val="Style1"/>
    <w:rsid w:val="00385C46"/>
    <w:rPr>
      <w:rFonts w:asciiTheme="majorHAnsi" w:hAnsiTheme="majorHAnsi" w:cstheme="majorHAnsi"/>
      <w:b/>
      <w:lang w:val="fr-FR"/>
    </w:rPr>
  </w:style>
  <w:style w:type="character" w:styleId="CommentReference">
    <w:name w:val="annotation reference"/>
    <w:basedOn w:val="DefaultParagraphFont"/>
    <w:uiPriority w:val="99"/>
    <w:semiHidden/>
    <w:unhideWhenUsed/>
    <w:rsid w:val="00D423F9"/>
    <w:rPr>
      <w:sz w:val="16"/>
      <w:szCs w:val="16"/>
    </w:rPr>
  </w:style>
  <w:style w:type="paragraph" w:styleId="CommentText">
    <w:name w:val="annotation text"/>
    <w:basedOn w:val="Normal"/>
    <w:link w:val="CommentTextChar"/>
    <w:uiPriority w:val="99"/>
    <w:semiHidden/>
    <w:unhideWhenUsed/>
    <w:rsid w:val="00D423F9"/>
    <w:rPr>
      <w:sz w:val="20"/>
      <w:szCs w:val="20"/>
    </w:rPr>
  </w:style>
  <w:style w:type="character" w:customStyle="1" w:styleId="CommentTextChar">
    <w:name w:val="Comment Text Char"/>
    <w:basedOn w:val="DefaultParagraphFont"/>
    <w:link w:val="CommentText"/>
    <w:uiPriority w:val="99"/>
    <w:semiHidden/>
    <w:rsid w:val="00D423F9"/>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423F9"/>
    <w:rPr>
      <w:b/>
      <w:bCs/>
    </w:rPr>
  </w:style>
  <w:style w:type="character" w:customStyle="1" w:styleId="CommentSubjectChar">
    <w:name w:val="Comment Subject Char"/>
    <w:basedOn w:val="CommentTextChar"/>
    <w:link w:val="CommentSubject"/>
    <w:uiPriority w:val="99"/>
    <w:semiHidden/>
    <w:rsid w:val="00D423F9"/>
    <w:rPr>
      <w:rFonts w:ascii="Times New Roman" w:eastAsia="Times New Roman" w:hAnsi="Times New Roman" w:cs="Times New Roman"/>
      <w:b/>
      <w:bCs/>
      <w:sz w:val="20"/>
      <w:szCs w:val="20"/>
      <w:lang w:bidi="en-US"/>
    </w:rPr>
  </w:style>
  <w:style w:type="character" w:styleId="Hyperlink">
    <w:name w:val="Hyperlink"/>
    <w:basedOn w:val="DefaultParagraphFont"/>
    <w:uiPriority w:val="99"/>
    <w:unhideWhenUsed/>
    <w:rsid w:val="0080093B"/>
    <w:rPr>
      <w:color w:val="0000FF" w:themeColor="hyperlink"/>
      <w:u w:val="single"/>
    </w:rPr>
  </w:style>
  <w:style w:type="character" w:styleId="UnresolvedMention">
    <w:name w:val="Unresolved Mention"/>
    <w:basedOn w:val="DefaultParagraphFont"/>
    <w:uiPriority w:val="99"/>
    <w:rsid w:val="0080093B"/>
    <w:rPr>
      <w:color w:val="605E5C"/>
      <w:shd w:val="clear" w:color="auto" w:fill="E1DFDD"/>
    </w:rPr>
  </w:style>
  <w:style w:type="character" w:customStyle="1" w:styleId="fontstyle01">
    <w:name w:val="fontstyle01"/>
    <w:basedOn w:val="DefaultParagraphFont"/>
    <w:rsid w:val="00A30D7D"/>
    <w:rPr>
      <w:rFonts w:ascii="MyriadPro-Regular" w:hAnsi="MyriadPro-Regular" w:hint="default"/>
      <w:b w:val="0"/>
      <w:bCs w:val="0"/>
      <w:i w:val="0"/>
      <w:iCs w:val="0"/>
      <w:color w:val="000000"/>
      <w:sz w:val="18"/>
      <w:szCs w:val="18"/>
    </w:rPr>
  </w:style>
  <w:style w:type="character" w:customStyle="1" w:styleId="fontstyle21">
    <w:name w:val="fontstyle21"/>
    <w:basedOn w:val="DefaultParagraphFont"/>
    <w:rsid w:val="008815E6"/>
    <w:rPr>
      <w:rFonts w:ascii="MyriadPro-Regular" w:hAnsi="MyriadPro-Regular"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EC28AE"/>
    <w:rPr>
      <w:sz w:val="20"/>
      <w:szCs w:val="20"/>
    </w:rPr>
  </w:style>
  <w:style w:type="character" w:customStyle="1" w:styleId="FootnoteTextChar">
    <w:name w:val="Footnote Text Char"/>
    <w:basedOn w:val="DefaultParagraphFont"/>
    <w:link w:val="FootnoteText"/>
    <w:uiPriority w:val="99"/>
    <w:semiHidden/>
    <w:rsid w:val="00EC28AE"/>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EC28AE"/>
    <w:rPr>
      <w:vertAlign w:val="superscript"/>
    </w:rPr>
  </w:style>
  <w:style w:type="table" w:styleId="TableGrid">
    <w:name w:val="Table Grid"/>
    <w:basedOn w:val="TableNormal"/>
    <w:uiPriority w:val="39"/>
    <w:rsid w:val="006F2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DefaultParagraphFont"/>
    <w:rsid w:val="00905495"/>
    <w:rPr>
      <w:rFonts w:ascii="MyriadPro-Regular" w:hAnsi="MyriadPro-Regular" w:hint="default"/>
      <w:b w:val="0"/>
      <w:bCs w:val="0"/>
      <w:i w:val="0"/>
      <w:iCs w:val="0"/>
      <w:color w:val="000000"/>
      <w:sz w:val="20"/>
      <w:szCs w:val="20"/>
    </w:rPr>
  </w:style>
  <w:style w:type="character" w:customStyle="1" w:styleId="fontstyle31">
    <w:name w:val="fontstyle31"/>
    <w:basedOn w:val="DefaultParagraphFont"/>
    <w:rsid w:val="00905495"/>
    <w:rPr>
      <w:rFonts w:ascii="MyriadPro-Bold" w:hAnsi="MyriadPro-Bold" w:hint="default"/>
      <w:b/>
      <w:bCs/>
      <w:i w:val="0"/>
      <w:iCs w:val="0"/>
      <w:color w:val="000000"/>
      <w:sz w:val="20"/>
      <w:szCs w:val="20"/>
    </w:rPr>
  </w:style>
  <w:style w:type="paragraph" w:customStyle="1" w:styleId="Textkrper1">
    <w:name w:val="Textkörper1"/>
    <w:basedOn w:val="BodyText"/>
    <w:link w:val="Textkrper1Zchn"/>
    <w:qFormat/>
    <w:rsid w:val="006836C6"/>
    <w:pPr>
      <w:widowControl/>
      <w:autoSpaceDE/>
      <w:autoSpaceDN/>
      <w:spacing w:after="120" w:line="276" w:lineRule="auto"/>
      <w:jc w:val="both"/>
    </w:pPr>
    <w:rPr>
      <w:rFonts w:eastAsiaTheme="minorHAnsi"/>
      <w:szCs w:val="24"/>
      <w:lang w:val="en-GB" w:eastAsia="en-GB" w:bidi="ar-SA"/>
    </w:rPr>
  </w:style>
  <w:style w:type="character" w:customStyle="1" w:styleId="Textkrper1Zchn">
    <w:name w:val="Textkörper1 Zchn"/>
    <w:basedOn w:val="DefaultParagraphFont"/>
    <w:link w:val="Textkrper1"/>
    <w:rsid w:val="006836C6"/>
    <w:rPr>
      <w:rFonts w:ascii="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4B44C1"/>
    <w:rPr>
      <w:color w:val="800080" w:themeColor="followedHyperlink"/>
      <w:u w:val="single"/>
    </w:rPr>
  </w:style>
  <w:style w:type="character" w:customStyle="1" w:styleId="fontstyle41">
    <w:name w:val="fontstyle41"/>
    <w:basedOn w:val="DefaultParagraphFont"/>
    <w:rsid w:val="00F9085E"/>
    <w:rPr>
      <w:rFonts w:ascii="MyriadPro-Bold" w:hAnsi="MyriadPro-Bold" w:hint="default"/>
      <w:b/>
      <w:bCs/>
      <w:i w:val="0"/>
      <w:iCs w:val="0"/>
      <w:color w:val="000000"/>
      <w:sz w:val="20"/>
      <w:szCs w:val="20"/>
    </w:rPr>
  </w:style>
  <w:style w:type="character" w:customStyle="1" w:styleId="fontstyle51">
    <w:name w:val="fontstyle51"/>
    <w:basedOn w:val="DefaultParagraphFont"/>
    <w:rsid w:val="00F9085E"/>
    <w:rPr>
      <w:rFonts w:ascii="MyriadPro-Black" w:hAnsi="MyriadPro-Black" w:hint="default"/>
      <w:b/>
      <w:bCs/>
      <w:i w:val="0"/>
      <w:iCs w:val="0"/>
      <w:color w:val="FFFFFF"/>
      <w:sz w:val="18"/>
      <w:szCs w:val="18"/>
    </w:rPr>
  </w:style>
  <w:style w:type="character" w:customStyle="1" w:styleId="fontstyle61">
    <w:name w:val="fontstyle61"/>
    <w:basedOn w:val="DefaultParagraphFont"/>
    <w:rsid w:val="00F9085E"/>
    <w:rPr>
      <w:rFonts w:ascii="Symbol" w:hAnsi="Symbol" w:hint="default"/>
      <w:b w:val="0"/>
      <w:bCs w:val="0"/>
      <w:i w:val="0"/>
      <w:iCs w:val="0"/>
      <w:color w:val="6E3F7C"/>
      <w:sz w:val="20"/>
      <w:szCs w:val="20"/>
    </w:rPr>
  </w:style>
  <w:style w:type="character" w:customStyle="1" w:styleId="fontstyle71">
    <w:name w:val="fontstyle71"/>
    <w:basedOn w:val="DefaultParagraphFont"/>
    <w:rsid w:val="00F9085E"/>
    <w:rPr>
      <w:rFonts w:ascii="MyriadPro-BoldIt" w:hAnsi="MyriadPro-BoldIt" w:hint="default"/>
      <w:b/>
      <w:bCs/>
      <w:i/>
      <w:iCs/>
      <w:color w:val="000000"/>
      <w:sz w:val="20"/>
      <w:szCs w:val="20"/>
    </w:rPr>
  </w:style>
  <w:style w:type="paragraph" w:styleId="NormalWeb">
    <w:name w:val="Normal (Web)"/>
    <w:basedOn w:val="Normal"/>
    <w:rsid w:val="003E7CCF"/>
    <w:pPr>
      <w:widowControl/>
      <w:autoSpaceDE/>
      <w:autoSpaceDN/>
      <w:spacing w:before="100" w:beforeAutospacing="1" w:after="100" w:afterAutospacing="1"/>
    </w:pPr>
    <w:rPr>
      <w:rFonts w:ascii="Verdana" w:hAnsi="Verdana"/>
      <w:color w:val="000000"/>
      <w:sz w:val="17"/>
      <w:szCs w:val="1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04962">
      <w:bodyDiv w:val="1"/>
      <w:marLeft w:val="0"/>
      <w:marRight w:val="0"/>
      <w:marTop w:val="0"/>
      <w:marBottom w:val="0"/>
      <w:divBdr>
        <w:top w:val="none" w:sz="0" w:space="0" w:color="auto"/>
        <w:left w:val="none" w:sz="0" w:space="0" w:color="auto"/>
        <w:bottom w:val="none" w:sz="0" w:space="0" w:color="auto"/>
        <w:right w:val="none" w:sz="0" w:space="0" w:color="auto"/>
      </w:divBdr>
    </w:div>
    <w:div w:id="1038549212">
      <w:bodyDiv w:val="1"/>
      <w:marLeft w:val="0"/>
      <w:marRight w:val="0"/>
      <w:marTop w:val="0"/>
      <w:marBottom w:val="0"/>
      <w:divBdr>
        <w:top w:val="none" w:sz="0" w:space="0" w:color="auto"/>
        <w:left w:val="none" w:sz="0" w:space="0" w:color="auto"/>
        <w:bottom w:val="none" w:sz="0" w:space="0" w:color="auto"/>
        <w:right w:val="none" w:sz="0" w:space="0" w:color="auto"/>
      </w:divBdr>
    </w:div>
    <w:div w:id="1900238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who.int/iris/bitstream/handle/10665/276900/9789242513493-fre.pdf?ua=1"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Iredell@fhi360.org" TargetMode="External"/><Relationship Id="rId2" Type="http://schemas.openxmlformats.org/officeDocument/2006/relationships/customXml" Target="../customXml/item2.xml"/><Relationship Id="rId16" Type="http://schemas.openxmlformats.org/officeDocument/2006/relationships/hyperlink" Target="mailto:BSanou@fhi360.org"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sanou@fhi360.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Zafimanjaka@fhi360.org" TargetMode="Externa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s://www.who.int/nutrition/publications/infantfeeding/netcode-toolkit-periodic-assessment/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3d2fd277-b163-4fe9-aede-57f5a0351a6d">
      <UserInfo>
        <DisplayName>Jillian Emerson</DisplayName>
        <AccountId>5877</AccountId>
        <AccountType/>
      </UserInfo>
      <UserInfo>
        <DisplayName>Kevin Iredell</DisplayName>
        <AccountId>7184</AccountId>
        <AccountType/>
      </UserInfo>
      <UserInfo>
        <DisplayName>Lina Constien</DisplayName>
        <AccountId>6425</AccountId>
        <AccountType/>
      </UserInfo>
      <UserInfo>
        <DisplayName>Patrick Randrianasolo</DisplayName>
        <AccountId>8925</AccountId>
        <AccountType/>
      </UserInfo>
      <UserInfo>
        <DisplayName>Priscilla Ravonimanantsoa</DisplayName>
        <AccountId>9942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FB27967BD00848888081269FF3EBD6" ma:contentTypeVersion="14" ma:contentTypeDescription="Create a new document." ma:contentTypeScope="" ma:versionID="a12fe990b22ded5ab8b31a500607b5af">
  <xsd:schema xmlns:xsd="http://www.w3.org/2001/XMLSchema" xmlns:xs="http://www.w3.org/2001/XMLSchema" xmlns:p="http://schemas.microsoft.com/office/2006/metadata/properties" xmlns:ns1="http://schemas.microsoft.com/sharepoint/v3" xmlns:ns2="ac7ab725-f1bc-4663-b8e9-1b55a7ac7f64" xmlns:ns3="3d2fd277-b163-4fe9-aede-57f5a0351a6d" targetNamespace="http://schemas.microsoft.com/office/2006/metadata/properties" ma:root="true" ma:fieldsID="f91d56297d97dea878c124ce9b8b19bf" ns1:_="" ns2:_="" ns3:_="">
    <xsd:import namespace="http://schemas.microsoft.com/sharepoint/v3"/>
    <xsd:import namespace="ac7ab725-f1bc-4663-b8e9-1b55a7ac7f64"/>
    <xsd:import namespace="3d2fd277-b163-4fe9-aede-57f5a0351a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ab725-f1bc-4663-b8e9-1b55a7ac7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fd277-b163-4fe9-aede-57f5a0351a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F0F8E-BAF2-4496-BB9B-F24CAD6E3E20}">
  <ds:schemaRefs>
    <ds:schemaRef ds:uri="http://schemas.microsoft.com/office/2006/metadata/properties"/>
    <ds:schemaRef ds:uri="http://schemas.microsoft.com/office/infopath/2007/PartnerControls"/>
    <ds:schemaRef ds:uri="http://schemas.microsoft.com/sharepoint/v3"/>
    <ds:schemaRef ds:uri="3d2fd277-b163-4fe9-aede-57f5a0351a6d"/>
  </ds:schemaRefs>
</ds:datastoreItem>
</file>

<file path=customXml/itemProps2.xml><?xml version="1.0" encoding="utf-8"?>
<ds:datastoreItem xmlns:ds="http://schemas.openxmlformats.org/officeDocument/2006/customXml" ds:itemID="{C36B3388-5A0C-447F-9CC4-2DD9844B9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7ab725-f1bc-4663-b8e9-1b55a7ac7f64"/>
    <ds:schemaRef ds:uri="3d2fd277-b163-4fe9-aede-57f5a0351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2DA36-9DF6-461D-8C44-23242DF8A8A0}">
  <ds:schemaRefs>
    <ds:schemaRef ds:uri="http://schemas.openxmlformats.org/officeDocument/2006/bibliography"/>
  </ds:schemaRefs>
</ds:datastoreItem>
</file>

<file path=customXml/itemProps4.xml><?xml version="1.0" encoding="utf-8"?>
<ds:datastoreItem xmlns:ds="http://schemas.openxmlformats.org/officeDocument/2006/customXml" ds:itemID="{478EE518-A4E9-4C99-BB6A-DAFB6C5ED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2278</Words>
  <Characters>12535</Characters>
  <Application>Microsoft Office Word</Application>
  <DocSecurity>0</DocSecurity>
  <Lines>104</Lines>
  <Paragraphs>29</Paragraphs>
  <ScaleCrop>false</ScaleCrop>
  <HeadingPairs>
    <vt:vector size="6" baseType="variant">
      <vt:variant>
        <vt:lpstr>Title</vt:lpstr>
      </vt:variant>
      <vt:variant>
        <vt:i4>1</vt:i4>
      </vt:variant>
      <vt:variant>
        <vt:lpstr>Headings</vt:lpstr>
      </vt:variant>
      <vt:variant>
        <vt:i4>42</vt:i4>
      </vt:variant>
      <vt:variant>
        <vt:lpstr>Titre</vt:lpstr>
      </vt:variant>
      <vt:variant>
        <vt:i4>1</vt:i4>
      </vt:variant>
    </vt:vector>
  </HeadingPairs>
  <TitlesOfParts>
    <vt:vector size="44" baseType="lpstr">
      <vt:lpstr/>
      <vt:lpstr>Alive &amp; Thrive (A&amp;T) est une initiative mondiale de nutrition visant à sauver de</vt:lpstr>
      <vt:lpstr/>
      <vt:lpstr>Contexte</vt:lpstr>
      <vt:lpstr>L'initiative d'A&amp;T pour l'Afrique de l'Ouest a pour but d'étendre la défense des</vt:lpstr>
      <vt:lpstr/>
      <vt:lpstr>A&amp;T, en collaboration avec d’autres acteurs tels que l'UNICEF et IBFAN, a commen</vt:lpstr>
      <vt:lpstr/>
      <vt:lpstr>Termes de Reference</vt:lpstr>
      <vt:lpstr>Protocole final et outils de collecte de données adaptés au contexte du Burkina </vt:lpstr>
      <vt:lpstr>Certificat d'approbation d'un comité éthique local et de FHI360.</vt:lpstr>
      <vt:lpstr>Copies électroniques des formulaires de collecte de données remplis et des bases</vt:lpstr>
      <vt:lpstr>Schéma du rapport</vt:lpstr>
      <vt:lpstr>Projet de rapport</vt:lpstr>
      <vt:lpstr>Rapport final intégrant les commentaires d'A&amp;T et d'autres parties prenantes, et</vt:lpstr>
      <vt:lpstr/>
      <vt:lpstr>Exigences de soumission</vt:lpstr>
      <vt:lpstr/>
      <vt:lpstr>Les organisations postulantes doivent soumettre les éléments suivants :</vt:lpstr>
      <vt:lpstr/>
      <vt:lpstr>Instructions et date limite</vt:lpstr>
      <vt:lpstr/>
      <vt:lpstr>Avis de non-responsabilité et clauses de protection de FHI Solutions</vt:lpstr>
      <vt:lpstr/>
      <vt:lpstr>FHI Solutions peut annuler la procédure de demande de devis et ne pas adjuger de</vt:lpstr>
      <vt:lpstr>FHI Solutions peut rejeter une ou toutes les offres reçues.</vt:lpstr>
      <vt:lpstr>La publication d’une demande de devis ne constitue pas pour FHI Solutions un eng</vt:lpstr>
      <vt:lpstr>FHI Solutions se réserve le droit de disqualifier toute offre en raison du non-r</vt:lpstr>
      <vt:lpstr>FHI Solutions ne versera aucune compensation aux soumissionnaires pour les répon</vt:lpstr>
      <vt:lpstr>FHI Solutions se réserve le droit d’adjuger un contrat sur la base de l’évaluati</vt:lpstr>
      <vt:lpstr>FHI Solutions peut choisir de n’adjuger qu’une partie des activités prévues dans</vt:lpstr>
      <vt:lpstr>FHI Solutions peut demander aux soumissionnaires présélectionnés de participer à</vt:lpstr>
      <vt:lpstr>FHI Solutions se réserve le droit d’annuler la demande de devis ou l’adjudicatio</vt:lpstr>
      <vt:lpstr>FHI Solutions se réserve le droit de déroger aux lacunes mineures d’une offre qu</vt:lpstr>
      <vt:lpstr>FHI Solutions contactera les soumissionnaires pour confirmer l’identité de la pe</vt:lpstr>
      <vt:lpstr/>
      <vt:lpstr/>
      <vt:lpstr>Annexes :</vt:lpstr>
      <vt:lpstr/>
      <vt:lpstr>Protocole Netcode (évaluation périodique) en deux versions française et anglaise</vt:lpstr>
      <vt:lpstr/>
      <vt:lpstr/>
      <vt:lpstr/>
      <vt:lpstr/>
    </vt:vector>
  </TitlesOfParts>
  <Company>FHI 360</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Emerson</dc:creator>
  <cp:lastModifiedBy>Benjamin Sanou</cp:lastModifiedBy>
  <cp:revision>4</cp:revision>
  <dcterms:created xsi:type="dcterms:W3CDTF">2021-04-27T12:49:00Z</dcterms:created>
  <dcterms:modified xsi:type="dcterms:W3CDTF">2021-04-27T13:38:00Z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2019-08-01T00:00:00Z</vt:filetime>
  </property>
  <property fmtid="{D5CDD505-2E9C-101B-9397-08002B2CF9AE}" pid="3" name="LastSaved">
    <vt:filetime>2020-05-29T00:00:00Z</vt:filetime>
  </property>
  <property fmtid="{D5CDD505-2E9C-101B-9397-08002B2CF9AE}" pid="4" name="ContentTypeId">
    <vt:lpwstr>0x01010071FB27967BD00848888081269FF3EBD6</vt:lpwstr>
  </property>
</Properties>
</file>